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845" w:rsidRDefault="00092845" w:rsidP="00092845">
      <w:pPr>
        <w:rPr>
          <w:bCs/>
          <w:sz w:val="20"/>
        </w:rPr>
      </w:pPr>
      <w:r>
        <w:rPr>
          <w:bCs/>
          <w:sz w:val="20"/>
        </w:rPr>
        <w:t>Menemui Matematik (Discovering Mathematics)</w:t>
      </w:r>
    </w:p>
    <w:p w:rsidR="00092845" w:rsidRDefault="00D95D2B" w:rsidP="00092845">
      <w:pPr>
        <w:spacing w:line="242" w:lineRule="auto"/>
        <w:rPr>
          <w:bCs/>
          <w:sz w:val="20"/>
        </w:rPr>
      </w:pPr>
      <w:r>
        <w:rPr>
          <w:bCs/>
          <w:sz w:val="20"/>
        </w:rPr>
        <w:t>Vol. 36, No. 2: 38-4</w:t>
      </w:r>
      <w:r w:rsidR="00092845">
        <w:rPr>
          <w:bCs/>
          <w:sz w:val="20"/>
        </w:rPr>
        <w:t>7 (2014</w:t>
      </w:r>
      <w:r w:rsidR="00092845" w:rsidRPr="00BF187F">
        <w:rPr>
          <w:bCs/>
          <w:sz w:val="20"/>
        </w:rPr>
        <w:t>)</w:t>
      </w:r>
    </w:p>
    <w:p w:rsidR="00092845" w:rsidRDefault="00092845" w:rsidP="00092845">
      <w:pPr>
        <w:spacing w:line="242" w:lineRule="auto"/>
        <w:rPr>
          <w:bCs/>
          <w:sz w:val="20"/>
        </w:rPr>
      </w:pPr>
    </w:p>
    <w:p w:rsidR="00CA149F" w:rsidRPr="00595E72" w:rsidRDefault="00CA149F" w:rsidP="00CA149F">
      <w:pPr>
        <w:jc w:val="center"/>
        <w:rPr>
          <w:b/>
          <w:sz w:val="28"/>
          <w:szCs w:val="28"/>
        </w:rPr>
      </w:pPr>
      <w:r>
        <w:rPr>
          <w:b/>
          <w:sz w:val="28"/>
          <w:szCs w:val="28"/>
        </w:rPr>
        <w:t>Parametric Survival Model in the Presence of Left-truncation and Case-</w:t>
      </w:r>
      <w:r w:rsidRPr="001D0655">
        <w:rPr>
          <w:b/>
          <w:i/>
          <w:sz w:val="28"/>
          <w:szCs w:val="28"/>
        </w:rPr>
        <w:t>k</w:t>
      </w:r>
      <w:r>
        <w:rPr>
          <w:b/>
          <w:sz w:val="28"/>
          <w:szCs w:val="28"/>
        </w:rPr>
        <w:t xml:space="preserve"> Interval Censoring with Fixed Covariate </w:t>
      </w:r>
    </w:p>
    <w:p w:rsidR="00466455" w:rsidRDefault="00466455" w:rsidP="0065277E">
      <w:pPr>
        <w:jc w:val="center"/>
        <w:rPr>
          <w:b/>
          <w:noProof/>
          <w:lang w:val="ms-MY"/>
        </w:rPr>
      </w:pPr>
    </w:p>
    <w:p w:rsidR="00CA149F" w:rsidRPr="00595E72" w:rsidRDefault="00CA149F" w:rsidP="00CA149F">
      <w:pPr>
        <w:jc w:val="center"/>
        <w:rPr>
          <w:b/>
          <w:vertAlign w:val="superscript"/>
        </w:rPr>
      </w:pPr>
      <w:r>
        <w:rPr>
          <w:b/>
        </w:rPr>
        <w:t>Thirunanthini Manoharan</w:t>
      </w:r>
      <w:r w:rsidRPr="00595E72">
        <w:rPr>
          <w:b/>
          <w:vertAlign w:val="superscript"/>
        </w:rPr>
        <w:t>1</w:t>
      </w:r>
      <w:r>
        <w:rPr>
          <w:b/>
        </w:rPr>
        <w:t>, Jayanthi Arasan</w:t>
      </w:r>
      <w:r w:rsidRPr="00595E72">
        <w:rPr>
          <w:b/>
          <w:vertAlign w:val="superscript"/>
        </w:rPr>
        <w:t>2</w:t>
      </w:r>
      <w:r>
        <w:rPr>
          <w:b/>
        </w:rPr>
        <w:t>, Habshah Midi</w:t>
      </w:r>
      <w:r>
        <w:rPr>
          <w:b/>
          <w:vertAlign w:val="superscript"/>
        </w:rPr>
        <w:t>3</w:t>
      </w:r>
      <w:r>
        <w:rPr>
          <w:b/>
        </w:rPr>
        <w:t xml:space="preserve"> and Mohd Bakri Adam</w:t>
      </w:r>
      <w:r>
        <w:rPr>
          <w:b/>
          <w:vertAlign w:val="superscript"/>
        </w:rPr>
        <w:t>4</w:t>
      </w:r>
    </w:p>
    <w:p w:rsidR="00CA149F" w:rsidRPr="00595E72" w:rsidRDefault="00CA149F" w:rsidP="00CA149F">
      <w:pPr>
        <w:jc w:val="center"/>
        <w:rPr>
          <w:sz w:val="20"/>
          <w:szCs w:val="20"/>
        </w:rPr>
      </w:pPr>
      <w:r w:rsidRPr="00595E72">
        <w:rPr>
          <w:sz w:val="20"/>
          <w:szCs w:val="20"/>
          <w:vertAlign w:val="superscript"/>
        </w:rPr>
        <w:t>1</w:t>
      </w:r>
      <w:r>
        <w:rPr>
          <w:sz w:val="20"/>
          <w:szCs w:val="20"/>
          <w:vertAlign w:val="superscript"/>
        </w:rPr>
        <w:t xml:space="preserve">,3 </w:t>
      </w:r>
      <w:r>
        <w:rPr>
          <w:i/>
          <w:sz w:val="20"/>
          <w:szCs w:val="20"/>
        </w:rPr>
        <w:t>Department of Mathematics, Universiti Putra Malaysia, 43400 UPM Serdang, Selangor</w:t>
      </w:r>
    </w:p>
    <w:p w:rsidR="00CA149F" w:rsidRDefault="00CA149F" w:rsidP="00CA149F">
      <w:pPr>
        <w:jc w:val="center"/>
        <w:rPr>
          <w:i/>
          <w:sz w:val="20"/>
          <w:szCs w:val="20"/>
        </w:rPr>
      </w:pPr>
      <w:r w:rsidRPr="00595E72">
        <w:rPr>
          <w:sz w:val="20"/>
          <w:szCs w:val="20"/>
          <w:vertAlign w:val="superscript"/>
        </w:rPr>
        <w:t>2</w:t>
      </w:r>
      <w:r>
        <w:rPr>
          <w:sz w:val="20"/>
          <w:szCs w:val="20"/>
          <w:vertAlign w:val="superscript"/>
        </w:rPr>
        <w:t xml:space="preserve">,4  </w:t>
      </w:r>
      <w:r w:rsidRPr="009936BC">
        <w:rPr>
          <w:i/>
          <w:sz w:val="20"/>
          <w:szCs w:val="20"/>
        </w:rPr>
        <w:t>Applied</w:t>
      </w:r>
      <w:r>
        <w:rPr>
          <w:sz w:val="20"/>
          <w:szCs w:val="20"/>
        </w:rPr>
        <w:t xml:space="preserve"> &amp; Computational Statistics Laboratory </w:t>
      </w:r>
      <w:r w:rsidRPr="00595E72">
        <w:rPr>
          <w:i/>
          <w:sz w:val="20"/>
          <w:szCs w:val="20"/>
        </w:rPr>
        <w:t xml:space="preserve">, </w:t>
      </w:r>
      <w:r>
        <w:rPr>
          <w:i/>
          <w:sz w:val="20"/>
          <w:szCs w:val="20"/>
        </w:rPr>
        <w:t>Institute for Mathematical Research,</w:t>
      </w:r>
    </w:p>
    <w:p w:rsidR="00CA149F" w:rsidRPr="00595E72" w:rsidRDefault="00CA149F" w:rsidP="00CA149F">
      <w:pPr>
        <w:jc w:val="center"/>
        <w:rPr>
          <w:sz w:val="20"/>
          <w:szCs w:val="20"/>
        </w:rPr>
      </w:pPr>
      <w:r>
        <w:rPr>
          <w:i/>
          <w:sz w:val="20"/>
          <w:szCs w:val="20"/>
        </w:rPr>
        <w:t xml:space="preserve"> Universiti Putra Malaysia, 43400 UPM Serdang, Selangor,</w:t>
      </w:r>
    </w:p>
    <w:p w:rsidR="00CA149F" w:rsidRPr="00CA149F" w:rsidRDefault="00CA149F" w:rsidP="00CA149F">
      <w:pPr>
        <w:jc w:val="center"/>
        <w:rPr>
          <w:i/>
          <w:sz w:val="20"/>
          <w:szCs w:val="20"/>
        </w:rPr>
      </w:pPr>
      <w:r w:rsidRPr="00CA149F">
        <w:rPr>
          <w:i/>
          <w:sz w:val="20"/>
          <w:szCs w:val="20"/>
          <w:vertAlign w:val="superscript"/>
        </w:rPr>
        <w:t>1</w:t>
      </w:r>
      <w:r w:rsidRPr="00CA149F">
        <w:rPr>
          <w:i/>
          <w:sz w:val="20"/>
          <w:szCs w:val="20"/>
        </w:rPr>
        <w:t xml:space="preserve">mthirunanthini@gmail.com, </w:t>
      </w:r>
      <w:r w:rsidRPr="00CA149F">
        <w:rPr>
          <w:i/>
          <w:sz w:val="20"/>
          <w:szCs w:val="20"/>
          <w:vertAlign w:val="superscript"/>
        </w:rPr>
        <w:t>2</w:t>
      </w:r>
      <w:r w:rsidRPr="00CA149F">
        <w:rPr>
          <w:i/>
          <w:sz w:val="20"/>
          <w:szCs w:val="20"/>
        </w:rPr>
        <w:t>jayanthi@upm.edu.my</w:t>
      </w:r>
    </w:p>
    <w:p w:rsidR="00CA149F" w:rsidRPr="001E7740" w:rsidRDefault="00CA149F" w:rsidP="00CA149F"/>
    <w:p w:rsidR="00CA149F" w:rsidRPr="001E7740" w:rsidRDefault="00CA149F" w:rsidP="00CA149F">
      <w:pPr>
        <w:jc w:val="center"/>
        <w:rPr>
          <w:b/>
        </w:rPr>
      </w:pPr>
      <w:r w:rsidRPr="001E7740">
        <w:rPr>
          <w:b/>
        </w:rPr>
        <w:t>ABSTRACT</w:t>
      </w:r>
    </w:p>
    <w:p w:rsidR="00CA149F" w:rsidRDefault="00CA149F" w:rsidP="00CA149F">
      <w:pPr>
        <w:tabs>
          <w:tab w:val="left" w:pos="8010"/>
          <w:tab w:val="left" w:pos="9180"/>
        </w:tabs>
        <w:ind w:left="567" w:right="567"/>
        <w:jc w:val="both"/>
        <w:rPr>
          <w:sz w:val="20"/>
          <w:szCs w:val="20"/>
        </w:rPr>
      </w:pPr>
      <w:r w:rsidRPr="009936BC">
        <w:rPr>
          <w:sz w:val="20"/>
          <w:szCs w:val="20"/>
        </w:rPr>
        <w:t xml:space="preserve">The purpose of this study is to evaluate the performance of </w:t>
      </w:r>
      <w:r>
        <w:rPr>
          <w:sz w:val="20"/>
          <w:szCs w:val="20"/>
        </w:rPr>
        <w:t>parametric survival model in the presence of</w:t>
      </w:r>
      <w:r w:rsidRPr="009936BC">
        <w:rPr>
          <w:sz w:val="20"/>
          <w:szCs w:val="20"/>
        </w:rPr>
        <w:t xml:space="preserve"> left-truncation and case-</w:t>
      </w:r>
      <w:r w:rsidRPr="009936BC">
        <w:rPr>
          <w:i/>
          <w:sz w:val="20"/>
          <w:szCs w:val="20"/>
        </w:rPr>
        <w:t>k</w:t>
      </w:r>
      <w:r>
        <w:rPr>
          <w:sz w:val="20"/>
          <w:szCs w:val="20"/>
        </w:rPr>
        <w:t xml:space="preserve"> interval censoring </w:t>
      </w:r>
      <w:r w:rsidRPr="009936BC">
        <w:rPr>
          <w:sz w:val="20"/>
          <w:szCs w:val="20"/>
        </w:rPr>
        <w:t xml:space="preserve">where individuals are monitored periodically with fixed </w:t>
      </w:r>
      <w:r w:rsidRPr="009936BC">
        <w:rPr>
          <w:i/>
          <w:sz w:val="20"/>
          <w:szCs w:val="20"/>
        </w:rPr>
        <w:t>k</w:t>
      </w:r>
      <w:r w:rsidRPr="009936BC">
        <w:rPr>
          <w:sz w:val="20"/>
          <w:szCs w:val="20"/>
        </w:rPr>
        <w:t xml:space="preserve">-inspection times and the event of interest occurs between </w:t>
      </w:r>
      <w:r>
        <w:rPr>
          <w:sz w:val="20"/>
          <w:szCs w:val="20"/>
        </w:rPr>
        <w:t xml:space="preserve">any </w:t>
      </w:r>
      <w:r w:rsidRPr="009936BC">
        <w:rPr>
          <w:sz w:val="20"/>
          <w:szCs w:val="20"/>
        </w:rPr>
        <w:t xml:space="preserve">two following inspection times. </w:t>
      </w:r>
      <w:r>
        <w:rPr>
          <w:sz w:val="20"/>
          <w:szCs w:val="20"/>
        </w:rPr>
        <w:t xml:space="preserve">The log-normal distribution is extended to incorporate fixed covariate and the properties of bias, standard error (SE) and root mean square error (RMSE) were compared </w:t>
      </w:r>
      <w:r w:rsidRPr="009936BC">
        <w:rPr>
          <w:sz w:val="20"/>
          <w:szCs w:val="20"/>
        </w:rPr>
        <w:t xml:space="preserve">in the presence of </w:t>
      </w:r>
      <w:r>
        <w:rPr>
          <w:sz w:val="20"/>
          <w:szCs w:val="20"/>
        </w:rPr>
        <w:t xml:space="preserve">low and </w:t>
      </w:r>
      <w:r w:rsidRPr="009936BC">
        <w:rPr>
          <w:sz w:val="20"/>
          <w:szCs w:val="20"/>
        </w:rPr>
        <w:t xml:space="preserve">high percentage of truncation with fixed width of  inspection times. </w:t>
      </w:r>
      <w:r>
        <w:rPr>
          <w:sz w:val="20"/>
          <w:szCs w:val="20"/>
        </w:rPr>
        <w:t xml:space="preserve">Also, the properties of bias, SE and RMSE were equally compared when the midpoint imputation technique were implemented. </w:t>
      </w:r>
      <w:r w:rsidRPr="009936BC">
        <w:rPr>
          <w:sz w:val="20"/>
          <w:szCs w:val="20"/>
        </w:rPr>
        <w:t xml:space="preserve">The </w:t>
      </w:r>
      <w:r>
        <w:rPr>
          <w:sz w:val="20"/>
          <w:szCs w:val="20"/>
        </w:rPr>
        <w:t xml:space="preserve">simulation </w:t>
      </w:r>
      <w:r w:rsidRPr="009936BC">
        <w:rPr>
          <w:sz w:val="20"/>
          <w:szCs w:val="20"/>
        </w:rPr>
        <w:t xml:space="preserve">study indicates that the bias, SE and RMSE of the parameter estimates increases as the percentage of truncation and the width of </w:t>
      </w:r>
      <w:r>
        <w:rPr>
          <w:sz w:val="20"/>
          <w:szCs w:val="20"/>
        </w:rPr>
        <w:t>the inspection times increases. Following that, a coverage probability study were implemented to study the performance of the Wald confidence interval method for the parameters of the log-normal distribution. The results from this study is equally applicable to the parameters of the log-logistic distribution which shares similar hazard rate with the log-normal distribution.</w:t>
      </w:r>
    </w:p>
    <w:p w:rsidR="00CA149F" w:rsidRDefault="00CA149F" w:rsidP="00CA149F">
      <w:pPr>
        <w:tabs>
          <w:tab w:val="left" w:pos="8010"/>
          <w:tab w:val="left" w:pos="9180"/>
        </w:tabs>
        <w:ind w:left="567" w:right="567"/>
        <w:jc w:val="both"/>
        <w:rPr>
          <w:b/>
          <w:sz w:val="20"/>
          <w:szCs w:val="20"/>
        </w:rPr>
      </w:pPr>
      <w:r>
        <w:rPr>
          <w:b/>
          <w:sz w:val="20"/>
          <w:szCs w:val="20"/>
        </w:rPr>
        <w:t>Keywords: left-truncation, case</w:t>
      </w:r>
      <w:r w:rsidRPr="009457BA">
        <w:rPr>
          <w:b/>
          <w:i/>
          <w:sz w:val="20"/>
          <w:szCs w:val="20"/>
        </w:rPr>
        <w:t>-k</w:t>
      </w:r>
      <w:r>
        <w:rPr>
          <w:b/>
          <w:sz w:val="20"/>
          <w:szCs w:val="20"/>
        </w:rPr>
        <w:t xml:space="preserve"> interval censoring, fixed covariate, log-normal distribution, midpoint imputation, Wald interval</w:t>
      </w:r>
    </w:p>
    <w:p w:rsidR="00CA149F" w:rsidRDefault="00CA149F" w:rsidP="00CA149F">
      <w:pPr>
        <w:tabs>
          <w:tab w:val="left" w:pos="8010"/>
          <w:tab w:val="left" w:pos="9180"/>
        </w:tabs>
        <w:ind w:left="567" w:right="567"/>
        <w:jc w:val="both"/>
        <w:rPr>
          <w:b/>
          <w:sz w:val="20"/>
          <w:szCs w:val="20"/>
        </w:rPr>
      </w:pPr>
    </w:p>
    <w:p w:rsidR="00CA149F" w:rsidRPr="00DB5CC2" w:rsidRDefault="00CA149F" w:rsidP="00CA149F">
      <w:pPr>
        <w:tabs>
          <w:tab w:val="left" w:pos="8010"/>
          <w:tab w:val="left" w:pos="9180"/>
        </w:tabs>
        <w:ind w:left="567" w:right="567"/>
        <w:jc w:val="both"/>
        <w:rPr>
          <w:sz w:val="20"/>
          <w:szCs w:val="20"/>
        </w:rPr>
      </w:pPr>
    </w:p>
    <w:p w:rsidR="00CA149F" w:rsidRPr="00CA149F" w:rsidRDefault="00CA149F" w:rsidP="00CA149F">
      <w:pPr>
        <w:spacing w:after="120"/>
        <w:jc w:val="center"/>
        <w:rPr>
          <w:b/>
        </w:rPr>
      </w:pPr>
      <w:r w:rsidRPr="001E7740">
        <w:rPr>
          <w:b/>
        </w:rPr>
        <w:t>INTRODUCTION</w:t>
      </w:r>
    </w:p>
    <w:p w:rsidR="00CA149F" w:rsidRDefault="00CA149F" w:rsidP="00CA149F">
      <w:pPr>
        <w:jc w:val="both"/>
      </w:pPr>
      <w:r w:rsidRPr="007F3E74">
        <w:t xml:space="preserve">Left-truncation usually occurs in </w:t>
      </w:r>
      <w:r>
        <w:t xml:space="preserve">clinical </w:t>
      </w:r>
      <w:r w:rsidRPr="007F3E74">
        <w:t xml:space="preserve">studies when it is not feasible to </w:t>
      </w:r>
      <w:r>
        <w:t xml:space="preserve">observe an individual from time of contraction of certain disease but some time point later which may be due to the study design, cost or time constraint. In other words individuals are not observed from the beginning time point of the study, but some time point later </w:t>
      </w:r>
      <w:r w:rsidRPr="00684E24">
        <w:rPr>
          <w:i/>
        </w:rPr>
        <w:t>u</w:t>
      </w:r>
      <w:r>
        <w:t xml:space="preserve">. It can be equally said that these individuals have been diagnosed with </w:t>
      </w:r>
      <w:r w:rsidRPr="007F3E74">
        <w:t>some initi</w:t>
      </w:r>
      <w:r>
        <w:t xml:space="preserve">al or </w:t>
      </w:r>
      <w:r w:rsidRPr="007F3E74">
        <w:t xml:space="preserve">transitional events e.g. diagnosed with cancer </w:t>
      </w:r>
      <w:r>
        <w:t xml:space="preserve">or diabetes for a time period </w:t>
      </w:r>
      <w:r w:rsidRPr="00684E24">
        <w:rPr>
          <w:i/>
        </w:rPr>
        <w:t>u</w:t>
      </w:r>
      <w:r>
        <w:t xml:space="preserve"> before being recruited into the study. However, those who </w:t>
      </w:r>
      <w:r w:rsidRPr="007F3E74">
        <w:t xml:space="preserve"> have experienced the event of interest prior</w:t>
      </w:r>
      <w:r>
        <w:t xml:space="preserve"> e.g. cancer metastasis or death </w:t>
      </w:r>
      <w:r w:rsidRPr="007F3E74">
        <w:t xml:space="preserve"> are excluded </w:t>
      </w:r>
      <w:r>
        <w:t xml:space="preserve">from the study </w:t>
      </w:r>
      <w:r w:rsidRPr="007F3E74">
        <w:t xml:space="preserve">or </w:t>
      </w:r>
      <w:r>
        <w:t xml:space="preserve">remains unobserved by the researcher. The selected individuals are equally said to be left-truncated at </w:t>
      </w:r>
      <w:r w:rsidRPr="00684E24">
        <w:rPr>
          <w:i/>
        </w:rPr>
        <w:t>u</w:t>
      </w:r>
      <w:r>
        <w:rPr>
          <w:i/>
        </w:rPr>
        <w:t>.</w:t>
      </w:r>
      <w:r>
        <w:t xml:space="preserve"> </w:t>
      </w:r>
    </w:p>
    <w:p w:rsidR="00CA149F" w:rsidRPr="00DF7558" w:rsidRDefault="00CA149F" w:rsidP="00CA149F">
      <w:pPr>
        <w:ind w:firstLine="720"/>
        <w:jc w:val="both"/>
      </w:pPr>
      <w:r>
        <w:t xml:space="preserve">Mathematically, this can be expressed as </w:t>
      </w:r>
      <w:r w:rsidRPr="007F3E74">
        <w:rPr>
          <w:position w:val="-12"/>
        </w:rPr>
        <w:object w:dxaOrig="1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8pt" o:ole="">
            <v:imagedata r:id="rId8" o:title=""/>
          </v:shape>
          <o:OLEObject Type="Embed" ProgID="Equation.DSMT4" ShapeID="_x0000_i1025" DrawAspect="Content" ObjectID="_1521965861" r:id="rId9"/>
        </w:object>
      </w:r>
      <w:r w:rsidRPr="007F3E74">
        <w:t xml:space="preserve"> </w:t>
      </w:r>
      <w:r>
        <w:t xml:space="preserve">being </w:t>
      </w:r>
      <w:r w:rsidRPr="007F3E74">
        <w:t xml:space="preserve">the lifetime of the </w:t>
      </w:r>
      <w:r w:rsidRPr="007F3E74">
        <w:rPr>
          <w:position w:val="-6"/>
        </w:rPr>
        <w:object w:dxaOrig="260" w:dyaOrig="320">
          <v:shape id="_x0000_i1026" type="#_x0000_t75" style="width:12.75pt;height:15.75pt" o:ole="">
            <v:imagedata r:id="rId10" o:title=""/>
          </v:shape>
          <o:OLEObject Type="Embed" ProgID="Equation.DSMT4" ShapeID="_x0000_i1026" DrawAspect="Content" ObjectID="_1521965862" r:id="rId11"/>
        </w:object>
      </w:r>
      <w:r w:rsidRPr="007F3E74">
        <w:t xml:space="preserve"> individual in the study for </w:t>
      </w:r>
      <w:r w:rsidRPr="007F3E74">
        <w:rPr>
          <w:position w:val="-10"/>
        </w:rPr>
        <w:object w:dxaOrig="1100" w:dyaOrig="320">
          <v:shape id="_x0000_i1027" type="#_x0000_t75" style="width:54.75pt;height:15.75pt" o:ole="">
            <v:imagedata r:id="rId12" o:title=""/>
          </v:shape>
          <o:OLEObject Type="Embed" ProgID="Equation.DSMT4" ShapeID="_x0000_i1027" DrawAspect="Content" ObjectID="_1521965863" r:id="rId13"/>
        </w:object>
      </w:r>
      <w:r w:rsidRPr="007F3E74">
        <w:t xml:space="preserve">, and </w:t>
      </w:r>
      <w:r w:rsidRPr="007F3E74">
        <w:rPr>
          <w:position w:val="-12"/>
        </w:rPr>
        <w:object w:dxaOrig="240" w:dyaOrig="360">
          <v:shape id="_x0000_i1028" type="#_x0000_t75" style="width:12pt;height:18pt" o:ole="">
            <v:imagedata r:id="rId14" o:title=""/>
          </v:shape>
          <o:OLEObject Type="Embed" ProgID="Equation.DSMT4" ShapeID="_x0000_i1028" DrawAspect="Content" ObjectID="_1521965864" r:id="rId15"/>
        </w:object>
      </w:r>
      <w:r w:rsidRPr="007F3E74">
        <w:t xml:space="preserve"> is the left-truncation time</w:t>
      </w:r>
      <w:r>
        <w:t xml:space="preserve">.  As individuals have to survive long enough before being recruited into the study, their lifetime, </w:t>
      </w:r>
      <w:r w:rsidRPr="000C6B8E">
        <w:rPr>
          <w:position w:val="-12"/>
        </w:rPr>
        <w:object w:dxaOrig="600" w:dyaOrig="360">
          <v:shape id="_x0000_i1029" type="#_x0000_t75" style="width:30pt;height:18pt" o:ole="">
            <v:imagedata r:id="rId16" o:title=""/>
          </v:shape>
          <o:OLEObject Type="Embed" ProgID="Equation.DSMT4" ShapeID="_x0000_i1029" DrawAspect="Content" ObjectID="_1521965865" r:id="rId17"/>
        </w:object>
      </w:r>
      <w:r>
        <w:t xml:space="preserve">. </w:t>
      </w:r>
      <w:r w:rsidRPr="007F3E74">
        <w:t xml:space="preserve">Consequently, individuals with </w:t>
      </w:r>
      <w:r w:rsidRPr="007F3E74">
        <w:rPr>
          <w:position w:val="-12"/>
        </w:rPr>
        <w:object w:dxaOrig="600" w:dyaOrig="360">
          <v:shape id="_x0000_i1030" type="#_x0000_t75" style="width:30pt;height:18pt" o:ole="">
            <v:imagedata r:id="rId18" o:title=""/>
          </v:shape>
          <o:OLEObject Type="Embed" ProgID="Equation.DSMT4" ShapeID="_x0000_i1030" DrawAspect="Content" ObjectID="_1521965866" r:id="rId19"/>
        </w:object>
      </w:r>
      <w:r w:rsidRPr="007F3E74">
        <w:t xml:space="preserve"> are disregarded or excluded from the research.</w:t>
      </w:r>
      <w:r>
        <w:t xml:space="preserve"> The selected individuals are followed prospectively with fixed </w:t>
      </w:r>
      <w:r w:rsidRPr="00DF7558">
        <w:rPr>
          <w:i/>
        </w:rPr>
        <w:t>k</w:t>
      </w:r>
      <w:r>
        <w:t xml:space="preserve"> inspection times where the exact event time is unknown except that it falls within an interval of </w:t>
      </w:r>
      <w:r w:rsidRPr="008A6BD8">
        <w:rPr>
          <w:position w:val="-16"/>
        </w:rPr>
        <w:object w:dxaOrig="660" w:dyaOrig="400">
          <v:shape id="_x0000_i1031" type="#_x0000_t75" style="width:33pt;height:20.25pt" o:ole="">
            <v:imagedata r:id="rId20" o:title=""/>
          </v:shape>
          <o:OLEObject Type="Embed" ProgID="Equation.DSMT4" ShapeID="_x0000_i1031" DrawAspect="Content" ObjectID="_1521965867" r:id="rId21"/>
        </w:object>
      </w:r>
      <w:r>
        <w:t xml:space="preserve"> where </w:t>
      </w:r>
      <w:r w:rsidRPr="008A6BD8">
        <w:rPr>
          <w:position w:val="-16"/>
        </w:rPr>
        <w:object w:dxaOrig="1020" w:dyaOrig="400">
          <v:shape id="_x0000_i1032" type="#_x0000_t75" style="width:51pt;height:20.25pt" o:ole="">
            <v:imagedata r:id="rId22" o:title=""/>
          </v:shape>
          <o:OLEObject Type="Embed" ProgID="Equation.DSMT4" ShapeID="_x0000_i1032" DrawAspect="Content" ObjectID="_1521965868" r:id="rId23"/>
        </w:object>
      </w:r>
      <w:r>
        <w:t xml:space="preserve"> with </w:t>
      </w:r>
      <w:r w:rsidRPr="008A6BD8">
        <w:rPr>
          <w:position w:val="-16"/>
        </w:rPr>
        <w:object w:dxaOrig="1359" w:dyaOrig="400">
          <v:shape id="_x0000_i1033" type="#_x0000_t75" style="width:68.25pt;height:20.25pt" o:ole="">
            <v:imagedata r:id="rId24" o:title=""/>
          </v:shape>
          <o:OLEObject Type="Embed" ProgID="Equation.DSMT4" ShapeID="_x0000_i1033" DrawAspect="Content" ObjectID="_1521965869" r:id="rId25"/>
        </w:object>
      </w:r>
      <w:r>
        <w:t>. This type of data is known as left-truncated and case-</w:t>
      </w:r>
      <w:r w:rsidRPr="00DF7558">
        <w:rPr>
          <w:i/>
        </w:rPr>
        <w:t>k</w:t>
      </w:r>
      <w:r>
        <w:t xml:space="preserve"> interval censored (LTIC) survival data, where left-truncated observations are existing </w:t>
      </w:r>
      <w:r>
        <w:lastRenderedPageBreak/>
        <w:t xml:space="preserve">cases usually sampled from registry record. As date of diagnosis may differ from one individual to the other, individuals may enter the study at random age or time points, however in the presence of left-truncation only those who are free from failure are observed by the researcher (Guo, 1976). Further, other factors that affect the lifetime, known as covariates, </w:t>
      </w:r>
      <w:r w:rsidRPr="00DF7558">
        <w:rPr>
          <w:i/>
        </w:rPr>
        <w:t>x</w:t>
      </w:r>
      <w:r>
        <w:t xml:space="preserve"> are only observed from the time of entry of individuals into the study, see Guo (1976), Lawless (1982) and Klein and Moeschberger (2003). Also, the lifetime after selection forms the response variable, hence the term prospective, Lawless (1982). In other words, the truncation time </w:t>
      </w:r>
      <w:r w:rsidRPr="00DF7558">
        <w:rPr>
          <w:i/>
        </w:rPr>
        <w:t>u</w:t>
      </w:r>
      <w:r>
        <w:t xml:space="preserve"> contains no information on lifetime </w:t>
      </w:r>
      <w:r w:rsidRPr="00DF7558">
        <w:rPr>
          <w:i/>
        </w:rPr>
        <w:t>t</w:t>
      </w:r>
      <w:r>
        <w:t xml:space="preserve">, or equally </w:t>
      </w:r>
      <w:r w:rsidRPr="00DF7558">
        <w:rPr>
          <w:i/>
        </w:rPr>
        <w:t>t</w:t>
      </w:r>
      <w:r>
        <w:t xml:space="preserve"> is independent of </w:t>
      </w:r>
      <w:r w:rsidRPr="00DF7558">
        <w:rPr>
          <w:i/>
        </w:rPr>
        <w:t>u</w:t>
      </w:r>
      <w:r>
        <w:t xml:space="preserve">. </w:t>
      </w:r>
    </w:p>
    <w:p w:rsidR="00CA149F" w:rsidRDefault="00CA149F" w:rsidP="00CA149F">
      <w:pPr>
        <w:ind w:firstLine="720"/>
        <w:jc w:val="both"/>
      </w:pPr>
      <w:r>
        <w:t xml:space="preserve">Two types of covariates that are usually measured in a survival study are fixed and time-dependent covariates. Fixed covariates are covariates that is measured at the beginning time-point of the study and stays constant throughout the study. Example of such covariate includes the gender and ethnicity of individuals in the study. In contrary, time-dependent covariates vary over time. This study focuses on fixed covariates. </w:t>
      </w:r>
    </w:p>
    <w:p w:rsidR="00CA149F" w:rsidRDefault="00CA149F" w:rsidP="00CA149F">
      <w:pPr>
        <w:jc w:val="both"/>
      </w:pPr>
    </w:p>
    <w:p w:rsidR="00CA149F" w:rsidRPr="00525005" w:rsidRDefault="00CA149F" w:rsidP="00CA149F">
      <w:pPr>
        <w:spacing w:after="120"/>
        <w:jc w:val="center"/>
        <w:rPr>
          <w:b/>
        </w:rPr>
      </w:pPr>
      <w:r>
        <w:rPr>
          <w:b/>
        </w:rPr>
        <w:t>RESEARCH BACKGROUND</w:t>
      </w:r>
    </w:p>
    <w:p w:rsidR="00CA149F" w:rsidRDefault="00CA149F" w:rsidP="00CA149F">
      <w:pPr>
        <w:jc w:val="both"/>
      </w:pPr>
      <w:r>
        <w:t xml:space="preserve">Sun (2007) </w:t>
      </w:r>
      <w:r w:rsidRPr="00386BC9">
        <w:t xml:space="preserve">indicated that research work involving left-truncation and interval censoring is limited although truncation is equally observed in the presence of censoring. Furthermore, statistical packages such as </w:t>
      </w:r>
      <w:r w:rsidRPr="00E10B51">
        <w:rPr>
          <w:i/>
        </w:rPr>
        <w:t>R</w:t>
      </w:r>
      <w:r w:rsidRPr="00386BC9">
        <w:t xml:space="preserve"> and </w:t>
      </w:r>
      <w:r w:rsidRPr="00E10B51">
        <w:rPr>
          <w:i/>
        </w:rPr>
        <w:t>S-Plus</w:t>
      </w:r>
      <w:r w:rsidRPr="00386BC9">
        <w:t xml:space="preserve"> does not accommodate the analysis of LTIC survival data, thus requires statisticians to develop functions in accordance to a specified model which fits the data in hand. </w:t>
      </w:r>
    </w:p>
    <w:p w:rsidR="00CA149F" w:rsidRDefault="00CA149F" w:rsidP="00CA149F">
      <w:pPr>
        <w:ind w:firstLine="720"/>
        <w:jc w:val="both"/>
      </w:pPr>
      <w:r>
        <w:t xml:space="preserve">Following that, parametric survival models often remain a useful tool as they are fitted much faster and offers more efficient estimates under conditions such as dependency of lifetime of individual on covariates or when parameter values are far from zero, see Klein and Moeschberger (2003), Nardi and Schemper (2003), Cox and Oakes (1984).  </w:t>
      </w:r>
      <w:r w:rsidRPr="00570F88">
        <w:t xml:space="preserve">Parametric models involving left-truncated survival data has been discussed by </w:t>
      </w:r>
      <w:r>
        <w:t xml:space="preserve">Lawless (1982), Guo (1992), Klein and Moeschberger (2003), Cain et.al (2011) and Balakrishnan and Mitra (2011,2012,2014) among others, </w:t>
      </w:r>
      <w:r w:rsidRPr="00570F88">
        <w:t>where all the researchers unanimously agreed to the conditional likelihood approach in estimating parameters of a model fitted with left-truncated survival data.</w:t>
      </w:r>
      <w:r>
        <w:t xml:space="preserve"> </w:t>
      </w:r>
    </w:p>
    <w:p w:rsidR="00CA149F" w:rsidRDefault="00CA149F" w:rsidP="00CA149F">
      <w:pPr>
        <w:ind w:firstLine="720"/>
        <w:jc w:val="both"/>
      </w:pPr>
      <w:r>
        <w:t>Midpoint imputation is another procedure adopted by researchers when data is interval censored. By utilizing this method, the effect of interval censoring is practically ignored by treating the interval censored failure times as exact failures by taking the midpoint of intervals where the event has occurred. However, Lindsey (1998) reported that this approximation is not constantly consistent. Additionally, Shen (2011) reported that using midpoint imputation method to estimate the parameters of Cox's semi-parametric model involving LTIC survival data resulted in larger bias, standard error (SE) and root mean square error (RMSE) compared to when the</w:t>
      </w:r>
      <w:r w:rsidRPr="00DC3BBC">
        <w:t xml:space="preserve"> event is considered as interval censored in the estimation procedure. </w:t>
      </w:r>
      <w:r>
        <w:t xml:space="preserve">Also, Stovring and </w:t>
      </w:r>
      <w:r w:rsidRPr="00DC3BBC">
        <w:t>Kristiansen</w:t>
      </w:r>
      <w:r>
        <w:t xml:space="preserve"> (2011) </w:t>
      </w:r>
      <w:r w:rsidRPr="00DC3BBC">
        <w:t>compared midpoint and multiple imputation procedure to identify suitable parametric model to estimate mean</w:t>
      </w:r>
      <w:r>
        <w:t xml:space="preserve"> survival times of patients for left-truncated and grouped survival data. he further indicated that estimation procedure involving midpoint imputation resulted in satisfactory bias, SE and coverage probability provided that the </w:t>
      </w:r>
      <w:r w:rsidRPr="00DC3BBC">
        <w:t xml:space="preserve">inspection width is no more than 6months. </w:t>
      </w:r>
      <w:r>
        <w:t xml:space="preserve"> </w:t>
      </w:r>
    </w:p>
    <w:p w:rsidR="00CA149F" w:rsidRDefault="00CA149F" w:rsidP="00CA149F">
      <w:pPr>
        <w:ind w:firstLine="720"/>
        <w:jc w:val="both"/>
      </w:pPr>
      <w:r>
        <w:t>Nevertheless</w:t>
      </w:r>
      <w:r w:rsidRPr="00386BC9">
        <w:t xml:space="preserve">, many of the existing research on left-truncation </w:t>
      </w:r>
      <w:r>
        <w:t xml:space="preserve">involving </w:t>
      </w:r>
      <w:r w:rsidRPr="00386BC9">
        <w:t>semi-parametric and parametric models does not accommodate the covariates effects on the lifetimes, although this is a significant reason on employing these models which allows survival to be measured with reference to several covariates.</w:t>
      </w:r>
    </w:p>
    <w:p w:rsidR="00CA149F" w:rsidRDefault="00CA149F" w:rsidP="00CA149F">
      <w:pPr>
        <w:ind w:firstLine="720"/>
        <w:jc w:val="both"/>
      </w:pPr>
      <w:r>
        <w:t>In this research the log-normal distribution is considered as it is often a popular choice to model cancer survival data based on the ability to accommodate non-</w:t>
      </w:r>
      <w:r>
        <w:lastRenderedPageBreak/>
        <w:t xml:space="preserve">monotonic hazard rate, the hazard that increases, reaches a peak and later decreases. A detailed review on survival times and cancer sites has been discussed by Tai.et.al (2004). Also, the log-normal distribution belonging to the family of log-location scale model shares similar hazard function with the log-logistic distribution. Following that, the survival times of observations that satisfy a log-normal distribution has low mortality in the beginning, reaches a peak where the rate of mortality is the highest after which it slowly decreases with time Tai.et.al (2004). </w:t>
      </w:r>
    </w:p>
    <w:p w:rsidR="00CA149F" w:rsidRDefault="00CA149F" w:rsidP="00CA149F">
      <w:pPr>
        <w:jc w:val="both"/>
      </w:pPr>
    </w:p>
    <w:p w:rsidR="00CA149F" w:rsidRPr="00CA149F" w:rsidRDefault="00CA149F" w:rsidP="00CA149F">
      <w:pPr>
        <w:spacing w:after="120"/>
        <w:jc w:val="center"/>
        <w:rPr>
          <w:b/>
        </w:rPr>
      </w:pPr>
      <w:r>
        <w:rPr>
          <w:b/>
        </w:rPr>
        <w:t>RESEARCH OBJECTIVES</w:t>
      </w:r>
    </w:p>
    <w:p w:rsidR="00CA149F" w:rsidRDefault="00CA149F" w:rsidP="00CA149F">
      <w:pPr>
        <w:jc w:val="both"/>
      </w:pPr>
      <w:r w:rsidRPr="00E107AD">
        <w:t>In this research, the log-normal survival model is extended to incorporate observations from prevalence (existing cases) and incidence (new cases) cohort encountered in a cancer survival study w</w:t>
      </w:r>
      <w:r>
        <w:t xml:space="preserve">hom are monitored periodically with fixed </w:t>
      </w:r>
      <w:r w:rsidRPr="00525005">
        <w:rPr>
          <w:i/>
        </w:rPr>
        <w:t>k</w:t>
      </w:r>
      <w:r>
        <w:t xml:space="preserve"> inspection times, where the exact event time is known to fall between two following inspection times. Also, the</w:t>
      </w:r>
      <w:r w:rsidRPr="00E107AD">
        <w:t xml:space="preserve"> covariate factors which influence their lifetime are equally measured.</w:t>
      </w:r>
    </w:p>
    <w:p w:rsidR="00CA149F" w:rsidRDefault="00CA149F" w:rsidP="00CA149F">
      <w:pPr>
        <w:ind w:firstLine="720"/>
        <w:jc w:val="both"/>
      </w:pPr>
      <w:r>
        <w:t xml:space="preserve">The performance of the proposed parametric model is assessed based on the bias, SE and RMSE of the parameter estimates. The robustness of this model is equally compared using midpoint imputation (mid.imp) method, where the exact event time is taken as the midpoint of the two following inspection times. Following that, the coverage probability study is conducted to study the Wald confidence interval method for the parameters of the log-normal distribution. In addition, the suitability of the parameterization of </w:t>
      </w:r>
      <w:r w:rsidRPr="00636A6C">
        <w:rPr>
          <w:position w:val="-10"/>
        </w:rPr>
        <w:object w:dxaOrig="700" w:dyaOrig="320">
          <v:shape id="_x0000_i1034" type="#_x0000_t75" style="width:35.25pt;height:15.75pt" o:ole="">
            <v:imagedata r:id="rId26" o:title=""/>
          </v:shape>
          <o:OLEObject Type="Embed" ProgID="Equation.DSMT4" ShapeID="_x0000_i1034" DrawAspect="Content" ObjectID="_1521965870" r:id="rId27"/>
        </w:object>
      </w:r>
      <w:r>
        <w:t xml:space="preserve">, based on the Wald method is equally analyzed for the scale parameter </w:t>
      </w:r>
      <w:r w:rsidRPr="00636A6C">
        <w:rPr>
          <w:position w:val="-6"/>
        </w:rPr>
        <w:object w:dxaOrig="240" w:dyaOrig="220">
          <v:shape id="_x0000_i1035" type="#_x0000_t75" style="width:12pt;height:11.25pt" o:ole="">
            <v:imagedata r:id="rId28" o:title=""/>
          </v:shape>
          <o:OLEObject Type="Embed" ProgID="Equation.DSMT4" ShapeID="_x0000_i1035" DrawAspect="Content" ObjectID="_1521965871" r:id="rId29"/>
        </w:object>
      </w:r>
      <w:r>
        <w:t xml:space="preserve">. </w:t>
      </w:r>
    </w:p>
    <w:p w:rsidR="00CA149F" w:rsidRDefault="00CA149F" w:rsidP="00CA149F">
      <w:pPr>
        <w:jc w:val="both"/>
      </w:pPr>
    </w:p>
    <w:p w:rsidR="00CA149F" w:rsidRPr="001E7740" w:rsidRDefault="00CA149F" w:rsidP="00CA149F">
      <w:pPr>
        <w:jc w:val="center"/>
        <w:rPr>
          <w:b/>
        </w:rPr>
      </w:pPr>
      <w:r>
        <w:rPr>
          <w:b/>
        </w:rPr>
        <w:t>LOG-NORMAL MODEL WITH LEFT-TRUNCATION AND FIXED COVARIATE</w:t>
      </w:r>
    </w:p>
    <w:p w:rsidR="00CA149F" w:rsidRPr="001E7740" w:rsidRDefault="00CA149F" w:rsidP="00CA149F">
      <w:pPr>
        <w:jc w:val="both"/>
      </w:pPr>
    </w:p>
    <w:p w:rsidR="00CA149F" w:rsidRDefault="00CA149F" w:rsidP="00CA149F">
      <w:pPr>
        <w:jc w:val="both"/>
      </w:pPr>
      <w:r w:rsidRPr="00E107AD">
        <w:t xml:space="preserve">In this </w:t>
      </w:r>
      <w:r>
        <w:t>study, we considered a single fixed covariate. The density and survival function of the log-normal distribution is given by (1) and (2) respectively,</w:t>
      </w:r>
    </w:p>
    <w:p w:rsidR="00CA149F" w:rsidRDefault="00CA149F" w:rsidP="00CA149F">
      <w:pPr>
        <w:jc w:val="both"/>
      </w:pPr>
    </w:p>
    <w:p w:rsidR="00CA149F" w:rsidRDefault="00CA149F" w:rsidP="00CA149F">
      <w:pPr>
        <w:ind w:left="2160" w:firstLine="720"/>
        <w:jc w:val="both"/>
      </w:pPr>
      <w:r w:rsidRPr="006545A1">
        <w:rPr>
          <w:rFonts w:eastAsia="AdvEPSTIM"/>
          <w:color w:val="000000"/>
          <w:position w:val="-30"/>
          <w:lang w:eastAsia="ja-JP"/>
        </w:rPr>
        <w:object w:dxaOrig="3100" w:dyaOrig="900">
          <v:shape id="_x0000_i1036" type="#_x0000_t75" style="width:155.25pt;height:45.75pt" o:ole="">
            <v:imagedata r:id="rId30" o:title=""/>
          </v:shape>
          <o:OLEObject Type="Embed" ProgID="Equation.DSMT4" ShapeID="_x0000_i1036" DrawAspect="Content" ObjectID="_1521965872" r:id="rId31"/>
        </w:object>
      </w:r>
      <w:r w:rsidRPr="001E7740">
        <w:tab/>
      </w:r>
      <w:r w:rsidRPr="001E7740">
        <w:tab/>
      </w:r>
      <w:r w:rsidRPr="001E7740">
        <w:tab/>
      </w:r>
      <w:r w:rsidRPr="001E7740">
        <w:tab/>
        <w:t xml:space="preserve">   </w:t>
      </w:r>
      <w:r>
        <w:t xml:space="preserve">     (1)</w:t>
      </w:r>
    </w:p>
    <w:p w:rsidR="00CA149F" w:rsidRDefault="00CA149F" w:rsidP="00CA149F">
      <w:pPr>
        <w:jc w:val="center"/>
      </w:pPr>
    </w:p>
    <w:p w:rsidR="00CA149F" w:rsidRDefault="00CA149F" w:rsidP="00CA149F">
      <w:pPr>
        <w:ind w:left="2160" w:firstLine="720"/>
        <w:jc w:val="both"/>
      </w:pPr>
      <w:r w:rsidRPr="006545A1">
        <w:rPr>
          <w:rFonts w:eastAsia="AdvEPSTIM"/>
          <w:color w:val="000000"/>
          <w:position w:val="-26"/>
          <w:lang w:eastAsia="ja-JP"/>
        </w:rPr>
        <w:object w:dxaOrig="3019" w:dyaOrig="639">
          <v:shape id="_x0000_i1037" type="#_x0000_t75" style="width:150.75pt;height:32.25pt" o:ole="">
            <v:imagedata r:id="rId32" o:title=""/>
          </v:shape>
          <o:OLEObject Type="Embed" ProgID="Equation.DSMT4" ShapeID="_x0000_i1037" DrawAspect="Content" ObjectID="_1521965873" r:id="rId33"/>
        </w:object>
      </w:r>
      <w:r w:rsidRPr="001E7740">
        <w:tab/>
      </w:r>
      <w:r w:rsidRPr="001E7740">
        <w:tab/>
      </w:r>
      <w:r w:rsidRPr="001E7740">
        <w:tab/>
      </w:r>
      <w:r w:rsidRPr="001E7740">
        <w:tab/>
        <w:t xml:space="preserve">   </w:t>
      </w:r>
      <w:r>
        <w:t xml:space="preserve">     (2)</w:t>
      </w:r>
    </w:p>
    <w:p w:rsidR="00CA149F" w:rsidRDefault="00CA149F" w:rsidP="00CA149F">
      <w:pPr>
        <w:jc w:val="both"/>
      </w:pPr>
    </w:p>
    <w:p w:rsidR="00CA149F" w:rsidRDefault="00CA149F" w:rsidP="00CA149F">
      <w:pPr>
        <w:jc w:val="both"/>
      </w:pPr>
      <w:r>
        <w:t xml:space="preserve">with </w:t>
      </w:r>
      <w:r w:rsidRPr="004D13C7">
        <w:rPr>
          <w:position w:val="-10"/>
        </w:rPr>
        <w:object w:dxaOrig="440" w:dyaOrig="300">
          <v:shape id="_x0000_i1038" type="#_x0000_t75" style="width:21.75pt;height:15pt" o:ole="">
            <v:imagedata r:id="rId34" o:title=""/>
          </v:shape>
          <o:OLEObject Type="Embed" ProgID="Equation.DSMT4" ShapeID="_x0000_i1038" DrawAspect="Content" ObjectID="_1521965874" r:id="rId35"/>
        </w:object>
      </w:r>
      <w:r>
        <w:t xml:space="preserve">is the cumulative distribution function of the standard normal distribution, </w:t>
      </w:r>
      <w:r w:rsidRPr="00636A6C">
        <w:rPr>
          <w:position w:val="-6"/>
        </w:rPr>
        <w:object w:dxaOrig="240" w:dyaOrig="220">
          <v:shape id="_x0000_i1039" type="#_x0000_t75" style="width:12pt;height:11.25pt" o:ole="">
            <v:imagedata r:id="rId36" o:title=""/>
          </v:shape>
          <o:OLEObject Type="Embed" ProgID="Equation.DSMT4" ShapeID="_x0000_i1039" DrawAspect="Content" ObjectID="_1521965875" r:id="rId37"/>
        </w:object>
      </w:r>
      <w:r>
        <w:t xml:space="preserve"> the scale or the nuisance parameter, </w:t>
      </w:r>
      <w:r w:rsidRPr="00636A6C">
        <w:rPr>
          <w:position w:val="-12"/>
        </w:rPr>
        <w:object w:dxaOrig="300" w:dyaOrig="360">
          <v:shape id="_x0000_i1040" type="#_x0000_t75" style="width:15pt;height:18pt" o:ole="">
            <v:imagedata r:id="rId38" o:title=""/>
          </v:shape>
          <o:OLEObject Type="Embed" ProgID="Equation.DSMT4" ShapeID="_x0000_i1040" DrawAspect="Content" ObjectID="_1521965876" r:id="rId39"/>
        </w:object>
      </w:r>
      <w:r>
        <w:t xml:space="preserve"> the intercept parameter, </w:t>
      </w:r>
      <w:r w:rsidRPr="00636A6C">
        <w:rPr>
          <w:position w:val="-12"/>
        </w:rPr>
        <w:object w:dxaOrig="260" w:dyaOrig="360">
          <v:shape id="_x0000_i1041" type="#_x0000_t75" style="width:12.75pt;height:18pt" o:ole="">
            <v:imagedata r:id="rId40" o:title=""/>
          </v:shape>
          <o:OLEObject Type="Embed" ProgID="Equation.DSMT4" ShapeID="_x0000_i1041" DrawAspect="Content" ObjectID="_1521965877" r:id="rId41"/>
        </w:object>
      </w:r>
      <w:r>
        <w:t xml:space="preserve"> the covariate parameter and </w:t>
      </w:r>
      <w:r w:rsidRPr="007F3E74">
        <w:rPr>
          <w:position w:val="-10"/>
        </w:rPr>
        <w:object w:dxaOrig="1100" w:dyaOrig="320">
          <v:shape id="_x0000_i1042" type="#_x0000_t75" style="width:54.75pt;height:15.75pt" o:ole="">
            <v:imagedata r:id="rId12" o:title=""/>
          </v:shape>
          <o:OLEObject Type="Embed" ProgID="Equation.DSMT4" ShapeID="_x0000_i1042" DrawAspect="Content" ObjectID="_1521965878" r:id="rId42"/>
        </w:object>
      </w:r>
      <w:r>
        <w:t xml:space="preserve">. Following that, the likelihood function for the observations from the prevalence cohort and incidence cohort with </w:t>
      </w:r>
      <w:r w:rsidRPr="00EE6ABA">
        <w:rPr>
          <w:position w:val="-12"/>
        </w:rPr>
        <w:object w:dxaOrig="1380" w:dyaOrig="360">
          <v:shape id="_x0000_i1043" type="#_x0000_t75" style="width:69pt;height:18.75pt" o:ole="">
            <v:imagedata r:id="rId43" o:title=""/>
          </v:shape>
          <o:OLEObject Type="Embed" ProgID="Equation.DSMT4" ShapeID="_x0000_i1043" DrawAspect="Content" ObjectID="_1521965879" r:id="rId44"/>
        </w:object>
      </w:r>
      <w:r w:rsidRPr="00EE6ABA">
        <w:t xml:space="preserve"> is</w:t>
      </w:r>
      <w:r>
        <w:t xml:space="preserve"> given in (3) and (4).</w:t>
      </w:r>
    </w:p>
    <w:p w:rsidR="00CA149F" w:rsidRDefault="00CA149F" w:rsidP="00CA149F">
      <w:pPr>
        <w:jc w:val="both"/>
      </w:pPr>
    </w:p>
    <w:p w:rsidR="00CA149F" w:rsidRDefault="00CA149F" w:rsidP="00CA149F">
      <w:pPr>
        <w:ind w:right="-341"/>
        <w:jc w:val="both"/>
      </w:pPr>
      <w:r>
        <w:t xml:space="preserve">                           </w:t>
      </w:r>
      <w:r w:rsidRPr="00314B90">
        <w:rPr>
          <w:position w:val="-32"/>
        </w:rPr>
        <w:object w:dxaOrig="4920" w:dyaOrig="800">
          <v:shape id="_x0000_i1044" type="#_x0000_t75" style="width:246pt;height:39.75pt" o:ole="">
            <v:imagedata r:id="rId45" o:title=""/>
          </v:shape>
          <o:OLEObject Type="Embed" ProgID="Equation.DSMT4" ShapeID="_x0000_i1044" DrawAspect="Content" ObjectID="_1521965880" r:id="rId46"/>
        </w:object>
      </w:r>
      <w:r>
        <w:t xml:space="preserve">                         (3)   </w:t>
      </w:r>
    </w:p>
    <w:p w:rsidR="00CA149F" w:rsidRDefault="00CA149F" w:rsidP="00CA149F">
      <w:pPr>
        <w:jc w:val="both"/>
      </w:pPr>
    </w:p>
    <w:p w:rsidR="00CA149F" w:rsidRDefault="00CA149F" w:rsidP="00CA149F">
      <w:pPr>
        <w:jc w:val="both"/>
      </w:pPr>
      <w:r>
        <w:t xml:space="preserve">                          </w:t>
      </w:r>
      <w:r w:rsidRPr="001E7740">
        <w:rPr>
          <w:position w:val="-28"/>
        </w:rPr>
        <w:object w:dxaOrig="5740" w:dyaOrig="680">
          <v:shape id="_x0000_i1045" type="#_x0000_t75" style="width:287.25pt;height:33.75pt" o:ole="">
            <v:imagedata r:id="rId47" o:title=""/>
          </v:shape>
          <o:OLEObject Type="Embed" ProgID="Equation.DSMT4" ShapeID="_x0000_i1045" DrawAspect="Content" ObjectID="_1521965881" r:id="rId48"/>
        </w:object>
      </w:r>
      <w:r>
        <w:t xml:space="preserve">            (4</w:t>
      </w:r>
      <w:r w:rsidRPr="001E7740">
        <w:t>)</w:t>
      </w:r>
    </w:p>
    <w:p w:rsidR="00CA149F" w:rsidRDefault="00CA149F" w:rsidP="00CA149F">
      <w:pPr>
        <w:jc w:val="both"/>
        <w:rPr>
          <w:rFonts w:eastAsia="AdvEPSTIM"/>
          <w:color w:val="000000"/>
          <w:lang w:eastAsia="ja-JP"/>
        </w:rPr>
      </w:pPr>
      <w:r w:rsidRPr="00F232E0">
        <w:rPr>
          <w:rFonts w:eastAsia="AdvEPSTIM"/>
          <w:color w:val="000000"/>
          <w:lang w:eastAsia="ja-JP"/>
        </w:rPr>
        <w:t xml:space="preserve">with </w:t>
      </w:r>
      <w:r w:rsidRPr="00F232E0">
        <w:rPr>
          <w:rFonts w:eastAsia="AdvEPSTIM"/>
          <w:color w:val="000000"/>
          <w:position w:val="-16"/>
          <w:lang w:eastAsia="ja-JP"/>
        </w:rPr>
        <w:object w:dxaOrig="220" w:dyaOrig="400">
          <v:shape id="_x0000_i1046" type="#_x0000_t75" style="width:11.25pt;height:20.25pt" o:ole="">
            <v:imagedata r:id="rId49" o:title=""/>
          </v:shape>
          <o:OLEObject Type="Embed" ProgID="Equation.DSMT4" ShapeID="_x0000_i1046" DrawAspect="Content" ObjectID="_1521965882" r:id="rId50"/>
        </w:object>
      </w:r>
      <w:r>
        <w:rPr>
          <w:rFonts w:eastAsia="AdvEPSTIM"/>
          <w:color w:val="000000"/>
          <w:lang w:eastAsia="ja-JP"/>
        </w:rPr>
        <w:t xml:space="preserve"> and </w:t>
      </w:r>
      <w:r w:rsidRPr="00F232E0">
        <w:rPr>
          <w:rFonts w:eastAsia="AdvEPSTIM"/>
          <w:color w:val="000000"/>
          <w:position w:val="-16"/>
          <w:lang w:eastAsia="ja-JP"/>
        </w:rPr>
        <w:object w:dxaOrig="240" w:dyaOrig="400">
          <v:shape id="_x0000_i1047" type="#_x0000_t75" style="width:12pt;height:20.25pt" o:ole="">
            <v:imagedata r:id="rId51" o:title=""/>
          </v:shape>
          <o:OLEObject Type="Embed" ProgID="Equation.DSMT4" ShapeID="_x0000_i1047" DrawAspect="Content" ObjectID="_1521965883" r:id="rId52"/>
        </w:object>
      </w:r>
      <w:r>
        <w:rPr>
          <w:rFonts w:eastAsia="AdvEPSTIM"/>
          <w:color w:val="000000"/>
          <w:lang w:eastAsia="ja-JP"/>
        </w:rPr>
        <w:t xml:space="preserve"> are the left and right end points of an interval </w:t>
      </w:r>
      <w:r w:rsidRPr="008A6BD8">
        <w:rPr>
          <w:position w:val="-16"/>
        </w:rPr>
        <w:object w:dxaOrig="660" w:dyaOrig="400">
          <v:shape id="_x0000_i1048" type="#_x0000_t75" style="width:33pt;height:20.25pt" o:ole="">
            <v:imagedata r:id="rId53" o:title=""/>
          </v:shape>
          <o:OLEObject Type="Embed" ProgID="Equation.DSMT4" ShapeID="_x0000_i1048" DrawAspect="Content" ObjectID="_1521965884" r:id="rId54"/>
        </w:object>
      </w:r>
      <w:r>
        <w:t xml:space="preserve"> where </w:t>
      </w:r>
      <w:r w:rsidRPr="008A6BD8">
        <w:rPr>
          <w:position w:val="-16"/>
        </w:rPr>
        <w:object w:dxaOrig="1359" w:dyaOrig="400">
          <v:shape id="_x0000_i1049" type="#_x0000_t75" style="width:68.25pt;height:20.25pt" o:ole="">
            <v:imagedata r:id="rId24" o:title=""/>
          </v:shape>
          <o:OLEObject Type="Embed" ProgID="Equation.DSMT4" ShapeID="_x0000_i1049" DrawAspect="Content" ObjectID="_1521965885" r:id="rId55"/>
        </w:object>
      </w:r>
      <w:r>
        <w:t xml:space="preserve">, </w:t>
      </w:r>
      <w:r w:rsidRPr="00F232E0">
        <w:rPr>
          <w:rFonts w:eastAsia="AdvEPSTIM"/>
          <w:color w:val="000000"/>
          <w:position w:val="-10"/>
          <w:lang w:eastAsia="ja-JP"/>
        </w:rPr>
        <w:object w:dxaOrig="180" w:dyaOrig="320">
          <v:shape id="_x0000_i1050" type="#_x0000_t75" style="width:9pt;height:16.5pt" o:ole="">
            <v:imagedata r:id="rId56" o:title=""/>
          </v:shape>
          <o:OLEObject Type="Embed" ProgID="Equation.DSMT4" ShapeID="_x0000_i1050" DrawAspect="Content" ObjectID="_1521965886" r:id="rId57"/>
        </w:object>
      </w:r>
      <w:r>
        <w:rPr>
          <w:rFonts w:eastAsia="AdvEPSTIM"/>
          <w:color w:val="000000"/>
          <w:lang w:eastAsia="ja-JP"/>
        </w:rPr>
        <w:t xml:space="preserve"> is the exact </w:t>
      </w:r>
      <w:r w:rsidRPr="00F232E0">
        <w:rPr>
          <w:rFonts w:eastAsia="AdvEPSTIM"/>
          <w:color w:val="000000"/>
          <w:lang w:eastAsia="ja-JP"/>
        </w:rPr>
        <w:t>failure times</w:t>
      </w:r>
      <w:r>
        <w:rPr>
          <w:rFonts w:eastAsia="AdvEPSTIM"/>
          <w:color w:val="000000"/>
          <w:lang w:eastAsia="ja-JP"/>
        </w:rPr>
        <w:t xml:space="preserve"> </w:t>
      </w:r>
      <w:r w:rsidRPr="00F232E0">
        <w:rPr>
          <w:rFonts w:eastAsia="AdvEPSTIM"/>
          <w:color w:val="000000"/>
          <w:lang w:eastAsia="ja-JP"/>
        </w:rPr>
        <w:t xml:space="preserve">and </w:t>
      </w:r>
      <w:r w:rsidRPr="00F232E0">
        <w:rPr>
          <w:rFonts w:eastAsia="AdvEPSTIM"/>
          <w:color w:val="000000"/>
          <w:position w:val="-10"/>
          <w:lang w:eastAsia="ja-JP"/>
        </w:rPr>
        <w:object w:dxaOrig="220" w:dyaOrig="320">
          <v:shape id="_x0000_i1051" type="#_x0000_t75" style="width:10.5pt;height:16.5pt" o:ole="">
            <v:imagedata r:id="rId58" o:title=""/>
          </v:shape>
          <o:OLEObject Type="Embed" ProgID="Equation.DSMT4" ShapeID="_x0000_i1051" DrawAspect="Content" ObjectID="_1521965887" r:id="rId59"/>
        </w:object>
      </w:r>
      <w:r>
        <w:rPr>
          <w:rFonts w:eastAsia="AdvEPSTIM"/>
          <w:color w:val="000000"/>
          <w:lang w:eastAsia="ja-JP"/>
        </w:rPr>
        <w:t xml:space="preserve"> is the </w:t>
      </w:r>
      <w:r w:rsidRPr="00F232E0">
        <w:rPr>
          <w:rFonts w:eastAsia="AdvEPSTIM"/>
          <w:color w:val="000000"/>
          <w:lang w:eastAsia="ja-JP"/>
        </w:rPr>
        <w:t>left truncated times. Also the censoring indicators is defined in (5) as follows:</w:t>
      </w:r>
    </w:p>
    <w:p w:rsidR="00CA149F" w:rsidRDefault="00CA149F" w:rsidP="00CA149F">
      <w:pPr>
        <w:ind w:left="709"/>
      </w:pPr>
      <w:r w:rsidRPr="009A23C9">
        <w:rPr>
          <w:position w:val="-30"/>
        </w:rPr>
        <w:object w:dxaOrig="5300" w:dyaOrig="720">
          <v:shape id="_x0000_i1052" type="#_x0000_t75" style="width:265.5pt;height:36pt" o:ole="">
            <v:imagedata r:id="rId60" o:title=""/>
          </v:shape>
          <o:OLEObject Type="Embed" ProgID="Equation.DSMT4" ShapeID="_x0000_i1052" DrawAspect="Content" ObjectID="_1521965888" r:id="rId61"/>
        </w:object>
      </w:r>
      <w:r w:rsidRPr="001E7740">
        <w:tab/>
      </w:r>
      <w:r w:rsidRPr="001E7740">
        <w:tab/>
      </w:r>
      <w:r w:rsidRPr="009A23C9">
        <w:rPr>
          <w:position w:val="-30"/>
        </w:rPr>
        <w:object w:dxaOrig="5120" w:dyaOrig="720">
          <v:shape id="_x0000_i1053" type="#_x0000_t75" style="width:256.5pt;height:36pt" o:ole="">
            <v:imagedata r:id="rId62" o:title=""/>
          </v:shape>
          <o:OLEObject Type="Embed" ProgID="Equation.DSMT4" ShapeID="_x0000_i1053" DrawAspect="Content" ObjectID="_1521965889" r:id="rId63"/>
        </w:object>
      </w:r>
      <w:r w:rsidRPr="001E7740">
        <w:tab/>
      </w:r>
      <w:r w:rsidRPr="001E7740">
        <w:tab/>
      </w:r>
      <w:r w:rsidRPr="009A23C9">
        <w:rPr>
          <w:position w:val="-30"/>
        </w:rPr>
        <w:object w:dxaOrig="5280" w:dyaOrig="720">
          <v:shape id="_x0000_i1054" type="#_x0000_t75" style="width:264pt;height:36pt" o:ole="">
            <v:imagedata r:id="rId64" o:title=""/>
          </v:shape>
          <o:OLEObject Type="Embed" ProgID="Equation.DSMT4" ShapeID="_x0000_i1054" DrawAspect="Content" ObjectID="_1521965890" r:id="rId65"/>
        </w:object>
      </w:r>
      <w:r w:rsidRPr="001E7740">
        <w:tab/>
      </w:r>
      <w:r w:rsidRPr="001E7740">
        <w:tab/>
      </w:r>
      <w:r w:rsidRPr="009A23C9">
        <w:rPr>
          <w:position w:val="-30"/>
        </w:rPr>
        <w:object w:dxaOrig="4900" w:dyaOrig="720">
          <v:shape id="_x0000_i1055" type="#_x0000_t75" style="width:245.25pt;height:36pt" o:ole="">
            <v:imagedata r:id="rId66" o:title=""/>
          </v:shape>
          <o:OLEObject Type="Embed" ProgID="Equation.DSMT4" ShapeID="_x0000_i1055" DrawAspect="Content" ObjectID="_1521965891" r:id="rId67"/>
        </w:object>
      </w:r>
      <w:r>
        <w:tab/>
      </w:r>
      <w:r>
        <w:tab/>
        <w:t xml:space="preserve">        (5)</w:t>
      </w:r>
    </w:p>
    <w:p w:rsidR="00CA149F" w:rsidRPr="009A23C9" w:rsidRDefault="00CA149F" w:rsidP="00CA149F">
      <w:pPr>
        <w:ind w:left="2160" w:firstLine="720"/>
        <w:jc w:val="both"/>
      </w:pPr>
    </w:p>
    <w:p w:rsidR="00CA149F" w:rsidRDefault="00CA149F" w:rsidP="00CA149F">
      <w:pPr>
        <w:jc w:val="both"/>
        <w:rPr>
          <w:rFonts w:eastAsia="AdvEPSTIM"/>
          <w:color w:val="000000"/>
          <w:lang w:eastAsia="ja-JP"/>
        </w:rPr>
      </w:pPr>
      <w:r>
        <w:rPr>
          <w:rFonts w:eastAsia="AdvEPSTIM"/>
          <w:color w:val="000000"/>
          <w:lang w:eastAsia="ja-JP"/>
        </w:rPr>
        <w:t xml:space="preserve">Note that left-censored observations are only observed among the incidence cohort. Therefore, the log-likelihood function for the prevalence cohort and incidence cohort can be derived by combining the likelihood function as in (3), (4) and (5) by including a truncation indicator </w:t>
      </w:r>
      <w:r w:rsidRPr="009A23C9">
        <w:rPr>
          <w:rFonts w:eastAsia="AdvEPSTIM"/>
          <w:color w:val="000000"/>
          <w:position w:val="-12"/>
          <w:lang w:eastAsia="ja-JP"/>
        </w:rPr>
        <w:object w:dxaOrig="220" w:dyaOrig="360">
          <v:shape id="_x0000_i1056" type="#_x0000_t75" style="width:11.25pt;height:18pt" o:ole="">
            <v:imagedata r:id="rId68" o:title=""/>
          </v:shape>
          <o:OLEObject Type="Embed" ProgID="Equation.DSMT4" ShapeID="_x0000_i1056" DrawAspect="Content" ObjectID="_1521965892" r:id="rId69"/>
        </w:object>
      </w:r>
      <w:r>
        <w:rPr>
          <w:rFonts w:eastAsia="AdvEPSTIM"/>
          <w:color w:val="000000"/>
          <w:lang w:eastAsia="ja-JP"/>
        </w:rPr>
        <w:t>. This is defined in (6) and (7).</w:t>
      </w:r>
    </w:p>
    <w:p w:rsidR="00CA149F" w:rsidRPr="00D65E3E" w:rsidRDefault="00CA149F" w:rsidP="00CA149F">
      <w:pPr>
        <w:ind w:right="-99"/>
        <w:jc w:val="both"/>
      </w:pPr>
      <w:r>
        <w:rPr>
          <w:rFonts w:eastAsia="AdvEPSTIM"/>
          <w:color w:val="000000"/>
          <w:lang w:eastAsia="ja-JP"/>
        </w:rPr>
        <w:t xml:space="preserve">              </w:t>
      </w:r>
      <w:r w:rsidRPr="00D65E3E">
        <w:rPr>
          <w:position w:val="-114"/>
        </w:rPr>
        <w:object w:dxaOrig="8180" w:dyaOrig="2480">
          <v:shape id="_x0000_i1057" type="#_x0000_t75" style="width:408.75pt;height:123.75pt" o:ole="">
            <v:imagedata r:id="rId70" o:title=""/>
          </v:shape>
          <o:OLEObject Type="Embed" ProgID="Equation.DSMT4" ShapeID="_x0000_i1057" DrawAspect="Content" ObjectID="_1521965893" r:id="rId71"/>
        </w:object>
      </w:r>
      <w:r>
        <w:t xml:space="preserve">  (6)</w:t>
      </w:r>
    </w:p>
    <w:p w:rsidR="00CA149F" w:rsidRDefault="00CA149F" w:rsidP="00CA149F">
      <w:pPr>
        <w:rPr>
          <w:rFonts w:eastAsia="AdvEPSTIM"/>
          <w:color w:val="000000"/>
          <w:lang w:eastAsia="ja-JP"/>
        </w:rPr>
      </w:pPr>
      <w:r>
        <w:rPr>
          <w:rFonts w:eastAsia="AdvEPSTIM"/>
          <w:color w:val="000000"/>
          <w:lang w:eastAsia="ja-JP"/>
        </w:rPr>
        <w:t xml:space="preserve">with </w:t>
      </w:r>
      <w:r w:rsidRPr="00DC7403">
        <w:rPr>
          <w:rFonts w:eastAsia="AdvEPSTIM"/>
          <w:color w:val="000000"/>
          <w:position w:val="-12"/>
          <w:lang w:eastAsia="ja-JP"/>
        </w:rPr>
        <w:object w:dxaOrig="1280" w:dyaOrig="360">
          <v:shape id="_x0000_i1058" type="#_x0000_t75" style="width:63.75pt;height:18.75pt" o:ole="">
            <v:imagedata r:id="rId72" o:title=""/>
          </v:shape>
          <o:OLEObject Type="Embed" ProgID="Equation.DSMT4" ShapeID="_x0000_i1058" DrawAspect="Content" ObjectID="_1521965894" r:id="rId73"/>
        </w:object>
      </w:r>
      <w:r>
        <w:rPr>
          <w:rFonts w:eastAsia="AdvEPSTIM"/>
          <w:color w:val="000000"/>
          <w:lang w:eastAsia="ja-JP"/>
        </w:rPr>
        <w:t xml:space="preserve"> </w:t>
      </w:r>
      <w:r w:rsidRPr="00DC7403">
        <w:rPr>
          <w:rFonts w:eastAsia="AdvEPSTIM"/>
          <w:color w:val="000000"/>
          <w:lang w:eastAsia="ja-JP"/>
        </w:rPr>
        <w:t xml:space="preserve">and the </w:t>
      </w:r>
      <w:r>
        <w:rPr>
          <w:rFonts w:eastAsia="AdvEPSTIM"/>
          <w:color w:val="000000"/>
          <w:lang w:eastAsia="ja-JP"/>
        </w:rPr>
        <w:t xml:space="preserve">truncation indicator </w:t>
      </w:r>
      <w:r w:rsidRPr="009A23C9">
        <w:rPr>
          <w:rFonts w:eastAsia="AdvEPSTIM"/>
          <w:color w:val="000000"/>
          <w:position w:val="-12"/>
          <w:lang w:eastAsia="ja-JP"/>
        </w:rPr>
        <w:object w:dxaOrig="220" w:dyaOrig="360">
          <v:shape id="_x0000_i1059" type="#_x0000_t75" style="width:11.25pt;height:18pt" o:ole="">
            <v:imagedata r:id="rId68" o:title=""/>
          </v:shape>
          <o:OLEObject Type="Embed" ProgID="Equation.DSMT4" ShapeID="_x0000_i1059" DrawAspect="Content" ObjectID="_1521965895" r:id="rId74"/>
        </w:object>
      </w:r>
      <w:r>
        <w:rPr>
          <w:rFonts w:eastAsia="AdvEPSTIM"/>
          <w:color w:val="000000"/>
          <w:lang w:eastAsia="ja-JP"/>
        </w:rPr>
        <w:t xml:space="preserve">, is defined in (7)  </w:t>
      </w:r>
      <w:r w:rsidRPr="00DC7403">
        <w:rPr>
          <w:rFonts w:eastAsia="AdvEPSTIM"/>
          <w:color w:val="000000"/>
          <w:lang w:eastAsia="ja-JP"/>
        </w:rPr>
        <w:t>as follows:</w:t>
      </w:r>
    </w:p>
    <w:p w:rsidR="00CA149F" w:rsidRPr="00DC7403" w:rsidRDefault="00CA149F" w:rsidP="00CA149F">
      <w:pPr>
        <w:ind w:right="-199"/>
      </w:pPr>
      <w:r>
        <w:rPr>
          <w:rFonts w:eastAsia="AdvEPSTIM"/>
          <w:color w:val="000000"/>
          <w:lang w:eastAsia="ja-JP"/>
        </w:rPr>
        <w:tab/>
      </w:r>
      <w:r>
        <w:rPr>
          <w:rFonts w:eastAsia="AdvEPSTIM"/>
          <w:color w:val="000000"/>
          <w:lang w:eastAsia="ja-JP"/>
        </w:rPr>
        <w:tab/>
      </w:r>
      <w:r>
        <w:rPr>
          <w:rFonts w:eastAsia="AdvEPSTIM"/>
          <w:color w:val="000000"/>
          <w:lang w:eastAsia="ja-JP"/>
        </w:rPr>
        <w:tab/>
      </w:r>
      <w:r>
        <w:t xml:space="preserve"> </w:t>
      </w:r>
      <w:r w:rsidRPr="00DC7403">
        <w:rPr>
          <w:position w:val="-30"/>
        </w:rPr>
        <w:object w:dxaOrig="3240" w:dyaOrig="720">
          <v:shape id="_x0000_i1060" type="#_x0000_t75" style="width:162.75pt;height:36pt" o:ole="">
            <v:imagedata r:id="rId75" o:title=""/>
          </v:shape>
          <o:OLEObject Type="Embed" ProgID="Equation.DSMT4" ShapeID="_x0000_i1060" DrawAspect="Content" ObjectID="_1521965896" r:id="rId76"/>
        </w:object>
      </w:r>
      <w:r>
        <w:t xml:space="preserve">     </w:t>
      </w:r>
      <w:r w:rsidRPr="00DC7403">
        <w:t xml:space="preserve">                       </w:t>
      </w:r>
      <w:r>
        <w:t xml:space="preserve">                 </w:t>
      </w:r>
      <w:r w:rsidRPr="00DC7403">
        <w:t>(7)</w:t>
      </w:r>
    </w:p>
    <w:p w:rsidR="00CA149F" w:rsidRDefault="00CA149F" w:rsidP="00CA149F">
      <w:pPr>
        <w:jc w:val="both"/>
        <w:rPr>
          <w:rFonts w:eastAsia="AdvEPSTIM"/>
          <w:color w:val="000000"/>
          <w:lang w:eastAsia="ja-JP"/>
        </w:rPr>
      </w:pPr>
      <w:r>
        <w:rPr>
          <w:rFonts w:eastAsia="AdvEPSTIM"/>
          <w:color w:val="000000"/>
          <w:lang w:eastAsia="ja-JP"/>
        </w:rPr>
        <w:t xml:space="preserve">In the case when midpoint imputation procedure is applied to the LTIC survival data, the likelihood in (6) reduces to observations with exact failure times (midpoint of two following inspection times) and right censored (if the event of interest is not observed even after the study ends). For instance, let </w:t>
      </w:r>
      <w:r w:rsidRPr="00AC76F8">
        <w:rPr>
          <w:rFonts w:eastAsia="AdvEPSTIM"/>
          <w:color w:val="000000"/>
          <w:position w:val="-14"/>
          <w:lang w:eastAsia="ja-JP"/>
        </w:rPr>
        <w:object w:dxaOrig="940" w:dyaOrig="380">
          <v:shape id="_x0000_i1061" type="#_x0000_t75" style="width:47.25pt;height:18.75pt" o:ole="">
            <v:imagedata r:id="rId77" o:title=""/>
          </v:shape>
          <o:OLEObject Type="Embed" ProgID="Equation.DSMT4" ShapeID="_x0000_i1061" DrawAspect="Content" ObjectID="_1521965897" r:id="rId78"/>
        </w:object>
      </w:r>
      <w:r>
        <w:rPr>
          <w:rFonts w:eastAsia="AdvEPSTIM"/>
          <w:color w:val="000000"/>
          <w:lang w:eastAsia="ja-JP"/>
        </w:rPr>
        <w:t xml:space="preserve">, </w:t>
      </w:r>
      <w:r w:rsidRPr="000707E3">
        <w:t xml:space="preserve">with </w:t>
      </w:r>
      <w:r w:rsidRPr="000707E3">
        <w:rPr>
          <w:position w:val="-14"/>
        </w:rPr>
        <w:object w:dxaOrig="220" w:dyaOrig="380">
          <v:shape id="_x0000_i1062" type="#_x0000_t75" style="width:11.25pt;height:18.75pt" o:ole="">
            <v:imagedata r:id="rId79" o:title=""/>
          </v:shape>
          <o:OLEObject Type="Embed" ProgID="Equation.DSMT4" ShapeID="_x0000_i1062" DrawAspect="Content" ObjectID="_1521965898" r:id="rId80"/>
        </w:object>
      </w:r>
      <w:r w:rsidRPr="000707E3">
        <w:t xml:space="preserve">and </w:t>
      </w:r>
      <w:r w:rsidRPr="000707E3">
        <w:rPr>
          <w:position w:val="-14"/>
        </w:rPr>
        <w:object w:dxaOrig="220" w:dyaOrig="380">
          <v:shape id="_x0000_i1063" type="#_x0000_t75" style="width:11.25pt;height:18.75pt" o:ole="">
            <v:imagedata r:id="rId81" o:title=""/>
          </v:shape>
          <o:OLEObject Type="Embed" ProgID="Equation.DSMT4" ShapeID="_x0000_i1063" DrawAspect="Content" ObjectID="_1521965899" r:id="rId82"/>
        </w:object>
      </w:r>
      <w:r w:rsidRPr="000707E3">
        <w:t xml:space="preserve">are the right and left end points of the pre-specified intervals. </w:t>
      </w:r>
      <w:r>
        <w:rPr>
          <w:rFonts w:eastAsia="AdvEPSTIM"/>
          <w:color w:val="000000"/>
          <w:lang w:eastAsia="ja-JP"/>
        </w:rPr>
        <w:t xml:space="preserve">Thus using the midpoint imputation (mid.imp), the interval censored time is assigned as exact failure times with </w:t>
      </w:r>
      <w:r w:rsidRPr="00720978">
        <w:rPr>
          <w:rFonts w:eastAsia="AdvEPSTIM"/>
          <w:color w:val="000000"/>
          <w:position w:val="-14"/>
          <w:lang w:eastAsia="ja-JP"/>
        </w:rPr>
        <w:object w:dxaOrig="1420" w:dyaOrig="380">
          <v:shape id="_x0000_i1064" type="#_x0000_t75" style="width:71.25pt;height:18.75pt" o:ole="">
            <v:imagedata r:id="rId83" o:title=""/>
          </v:shape>
          <o:OLEObject Type="Embed" ProgID="Equation.DSMT4" ShapeID="_x0000_i1064" DrawAspect="Content" ObjectID="_1521965900" r:id="rId84"/>
        </w:object>
      </w:r>
      <w:r>
        <w:rPr>
          <w:rFonts w:eastAsia="AdvEPSTIM"/>
          <w:color w:val="000000"/>
          <w:lang w:eastAsia="ja-JP"/>
        </w:rPr>
        <w:t xml:space="preserve"> , which transforms the data to left-truncated and right-censored observations. This likelihood is defined in (8) as follows:</w:t>
      </w:r>
    </w:p>
    <w:p w:rsidR="00CA149F" w:rsidRDefault="00CA149F" w:rsidP="00CA149F">
      <w:pPr>
        <w:ind w:right="-241"/>
        <w:jc w:val="both"/>
      </w:pPr>
      <w:r>
        <w:t xml:space="preserve">        </w:t>
      </w:r>
      <w:r w:rsidRPr="00E10B51">
        <w:rPr>
          <w:position w:val="-76"/>
        </w:rPr>
        <w:object w:dxaOrig="8240" w:dyaOrig="1640">
          <v:shape id="_x0000_i1065" type="#_x0000_t75" style="width:423.75pt;height:84pt" o:ole="">
            <v:imagedata r:id="rId85" o:title=""/>
          </v:shape>
          <o:OLEObject Type="Embed" ProgID="Equation.DSMT4" ShapeID="_x0000_i1065" DrawAspect="Content" ObjectID="_1521965901" r:id="rId86"/>
        </w:object>
      </w:r>
      <w:r>
        <w:t>(8)</w:t>
      </w:r>
    </w:p>
    <w:p w:rsidR="00CA149F" w:rsidRDefault="00CA149F" w:rsidP="00CA149F">
      <w:pPr>
        <w:jc w:val="center"/>
        <w:rPr>
          <w:b/>
        </w:rPr>
      </w:pPr>
    </w:p>
    <w:p w:rsidR="00CA149F" w:rsidRDefault="00CA149F" w:rsidP="00CA149F">
      <w:pPr>
        <w:spacing w:after="120"/>
        <w:jc w:val="center"/>
        <w:rPr>
          <w:b/>
        </w:rPr>
      </w:pPr>
      <w:r>
        <w:rPr>
          <w:b/>
        </w:rPr>
        <w:t>CONFIDENCE INTERVAL ESTIMATE</w:t>
      </w:r>
    </w:p>
    <w:p w:rsidR="00CA149F" w:rsidRDefault="00CA149F" w:rsidP="00CA149F">
      <w:pPr>
        <w:jc w:val="both"/>
      </w:pPr>
      <w:r>
        <w:t xml:space="preserve">Asymptotic based confidence interval (C.I) such as Wald is most commonly applied confidence interval method in any survival study as it easily computable and readily available in any statistical packages. The performance of the Wald and parameterization based C.I such as </w:t>
      </w:r>
      <w:r w:rsidRPr="007E0073">
        <w:rPr>
          <w:position w:val="-10"/>
        </w:rPr>
        <w:object w:dxaOrig="700" w:dyaOrig="320">
          <v:shape id="_x0000_i1066" type="#_x0000_t75" style="width:35.25pt;height:15.75pt" o:ole="">
            <v:imagedata r:id="rId87" o:title=""/>
          </v:shape>
          <o:OLEObject Type="Embed" ProgID="Equation.DSMT4" ShapeID="_x0000_i1066" DrawAspect="Content" ObjectID="_1521965902" r:id="rId88"/>
        </w:object>
      </w:r>
      <w:r>
        <w:t xml:space="preserve"> for the scale parameter, </w:t>
      </w:r>
      <w:r w:rsidRPr="007E0073">
        <w:rPr>
          <w:position w:val="-6"/>
        </w:rPr>
        <w:object w:dxaOrig="240" w:dyaOrig="220">
          <v:shape id="_x0000_i1067" type="#_x0000_t75" style="width:12pt;height:11.25pt" o:ole="">
            <v:imagedata r:id="rId89" o:title=""/>
          </v:shape>
          <o:OLEObject Type="Embed" ProgID="Equation.DSMT4" ShapeID="_x0000_i1067" DrawAspect="Content" ObjectID="_1521965903" r:id="rId90"/>
        </w:object>
      </w:r>
      <w:r>
        <w:t xml:space="preserve"> is equally explored through a coverage probability study.</w:t>
      </w:r>
      <w:r w:rsidRPr="00494171">
        <w:t xml:space="preserve"> </w:t>
      </w:r>
    </w:p>
    <w:p w:rsidR="00CA149F" w:rsidRDefault="00CA149F" w:rsidP="00CA149F">
      <w:pPr>
        <w:ind w:firstLine="720"/>
        <w:jc w:val="both"/>
      </w:pPr>
      <w:r w:rsidRPr="006259A6">
        <w:t xml:space="preserve">A coverage probability study is the probability of a </w:t>
      </w:r>
      <w:r>
        <w:t xml:space="preserve">C.I </w:t>
      </w:r>
      <w:r w:rsidRPr="006259A6">
        <w:t xml:space="preserve">containing the true parameter value. In specific, we do not want a conservative (anticonservative) interval which the probability of an interval containing the true parameter value is wider (shorter) than it needs to be. Further, we do not want an asymmetrical interval where the probability that the true value of the parameter estimate failing on one end of an interval is higher/lower than the other end  </w:t>
      </w:r>
      <w:r>
        <w:t>of the interval.</w:t>
      </w:r>
    </w:p>
    <w:p w:rsidR="00CA149F" w:rsidRPr="00CA149F" w:rsidRDefault="00CA149F" w:rsidP="00CA149F">
      <w:pPr>
        <w:ind w:firstLine="720"/>
        <w:jc w:val="both"/>
      </w:pPr>
      <w:r w:rsidRPr="00CA149F">
        <w:t xml:space="preserve">An optimal and reliable C.I method generates least number of anticonservative, conservative and asymmetrical intervals in addition that the total error probability closer to the nominal error being evaluated (Doganaksoy and Schmee, 1993). The construction of the Wald and parameterization of </w:t>
      </w:r>
      <w:r w:rsidRPr="00CA149F">
        <w:rPr>
          <w:position w:val="-10"/>
        </w:rPr>
        <w:object w:dxaOrig="700" w:dyaOrig="320">
          <v:shape id="_x0000_i1068" type="#_x0000_t75" style="width:35.25pt;height:15.75pt" o:ole="">
            <v:imagedata r:id="rId87" o:title=""/>
          </v:shape>
          <o:OLEObject Type="Embed" ProgID="Equation.DSMT4" ShapeID="_x0000_i1068" DrawAspect="Content" ObjectID="_1521965904" r:id="rId91"/>
        </w:object>
      </w:r>
      <w:r w:rsidRPr="00CA149F">
        <w:t xml:space="preserve"> addressed as PLS C.I method in this study is estimated using parameter </w:t>
      </w:r>
      <w:r w:rsidRPr="00CA149F">
        <w:rPr>
          <w:position w:val="-6"/>
        </w:rPr>
        <w:object w:dxaOrig="240" w:dyaOrig="220">
          <v:shape id="_x0000_i1069" type="#_x0000_t75" style="width:12pt;height:11.25pt" o:ole="">
            <v:imagedata r:id="rId89" o:title=""/>
          </v:shape>
          <o:OLEObject Type="Embed" ProgID="Equation.DSMT4" ShapeID="_x0000_i1069" DrawAspect="Content" ObjectID="_1521965905" r:id="rId92"/>
        </w:object>
      </w:r>
      <w:r w:rsidRPr="00CA149F">
        <w:t xml:space="preserve"> as an example, which equally applies to the rest of the parameters in the model. Note that the PLS method is only applicable to the scale parameter </w:t>
      </w:r>
      <w:r w:rsidRPr="00CA149F">
        <w:rPr>
          <w:position w:val="-6"/>
        </w:rPr>
        <w:object w:dxaOrig="240" w:dyaOrig="220">
          <v:shape id="_x0000_i1070" type="#_x0000_t75" style="width:12.75pt;height:10.5pt" o:ole="">
            <v:imagedata r:id="rId93" o:title=""/>
          </v:shape>
          <o:OLEObject Type="Embed" ProgID="Equation.DSMT4" ShapeID="_x0000_i1070" DrawAspect="Content" ObjectID="_1521965906" r:id="rId94"/>
        </w:object>
      </w:r>
      <w:r w:rsidRPr="00CA149F">
        <w:t>.</w:t>
      </w:r>
    </w:p>
    <w:p w:rsidR="00CA149F" w:rsidRPr="00CA149F" w:rsidRDefault="00CA149F" w:rsidP="00CA149F">
      <w:pPr>
        <w:jc w:val="both"/>
      </w:pPr>
      <w:r w:rsidRPr="00CA149F">
        <w:t xml:space="preserve"> </w:t>
      </w:r>
      <w:r>
        <w:tab/>
      </w:r>
      <w:r w:rsidRPr="00CA149F">
        <w:t xml:space="preserve">Let </w:t>
      </w:r>
      <w:r w:rsidRPr="00CA149F">
        <w:rPr>
          <w:position w:val="-6"/>
        </w:rPr>
        <w:object w:dxaOrig="240" w:dyaOrig="279">
          <v:shape id="_x0000_i1180" type="#_x0000_t75" style="width:12.75pt;height:14.25pt" o:ole="">
            <v:imagedata r:id="rId95" o:title=""/>
          </v:shape>
          <o:OLEObject Type="Embed" ProgID="Equation.DSMT4" ShapeID="_x0000_i1180" DrawAspect="Content" ObjectID="_1521965907" r:id="rId96"/>
        </w:object>
      </w:r>
      <w:r w:rsidRPr="00CA149F">
        <w:t xml:space="preserve"> be the mle of </w:t>
      </w:r>
      <w:r w:rsidRPr="00CA149F">
        <w:rPr>
          <w:position w:val="-6"/>
        </w:rPr>
        <w:object w:dxaOrig="220" w:dyaOrig="200">
          <v:shape id="_x0000_i1181" type="#_x0000_t75" style="width:11.25pt;height:9.75pt" o:ole="">
            <v:imagedata r:id="rId97" o:title=""/>
          </v:shape>
          <o:OLEObject Type="Embed" ProgID="Equation.DSMT4" ShapeID="_x0000_i1181" DrawAspect="Content" ObjectID="_1521965908" r:id="rId98"/>
        </w:object>
      </w:r>
      <w:r w:rsidRPr="00CA149F">
        <w:t xml:space="preserve">. The </w:t>
      </w:r>
      <w:r w:rsidRPr="00CA149F">
        <w:rPr>
          <w:position w:val="-10"/>
        </w:rPr>
        <w:object w:dxaOrig="1219" w:dyaOrig="320">
          <v:shape id="_x0000_i1182" type="#_x0000_t75" style="width:60.75pt;height:16.5pt" o:ole="">
            <v:imagedata r:id="rId99" o:title=""/>
          </v:shape>
          <o:OLEObject Type="Embed" ProgID="Equation.DSMT4" ShapeID="_x0000_i1182" DrawAspect="Content" ObjectID="_1521965909" r:id="rId100"/>
        </w:object>
      </w:r>
      <w:r w:rsidRPr="00CA149F">
        <w:t xml:space="preserve"> C.I for the parameter </w:t>
      </w:r>
      <w:r w:rsidRPr="00CA149F">
        <w:rPr>
          <w:position w:val="-6"/>
        </w:rPr>
        <w:object w:dxaOrig="240" w:dyaOrig="220">
          <v:shape id="_x0000_i1183" type="#_x0000_t75" style="width:11.25pt;height:10.5pt" o:ole="">
            <v:imagedata r:id="rId101" o:title=""/>
          </v:shape>
          <o:OLEObject Type="Embed" ProgID="Equation.DSMT4" ShapeID="_x0000_i1183" DrawAspect="Content" ObjectID="_1521965910" r:id="rId102"/>
        </w:object>
      </w:r>
      <w:r w:rsidRPr="00CA149F">
        <w:t xml:space="preserve"> can be estimated as in (9) given by,</w:t>
      </w:r>
    </w:p>
    <w:p w:rsidR="00CA149F" w:rsidRPr="00CA149F" w:rsidRDefault="00CA149F" w:rsidP="00CA149F">
      <w:pPr>
        <w:pStyle w:val="Heading4"/>
        <w:rPr>
          <w:b w:val="0"/>
        </w:rPr>
      </w:pPr>
    </w:p>
    <w:p w:rsidR="00CA149F" w:rsidRPr="00CA149F" w:rsidRDefault="00CA149F" w:rsidP="00CA149F">
      <w:pPr>
        <w:jc w:val="both"/>
      </w:pPr>
      <w:r>
        <w:t xml:space="preserve">                                   </w:t>
      </w:r>
      <w:r w:rsidRPr="00CA149F">
        <w:rPr>
          <w:position w:val="-30"/>
        </w:rPr>
        <w:object w:dxaOrig="3920" w:dyaOrig="580">
          <v:shape id="_x0000_i1071" type="#_x0000_t75" style="width:196.5pt;height:28.5pt" o:ole="">
            <v:imagedata r:id="rId103" o:title=""/>
          </v:shape>
          <o:OLEObject Type="Embed" ProgID="Equation.DSMT4" ShapeID="_x0000_i1071" DrawAspect="Content" ObjectID="_1521965911" r:id="rId104"/>
        </w:object>
      </w:r>
      <w:r w:rsidRPr="00CA149F">
        <w:t xml:space="preserve">                                     (9)</w:t>
      </w:r>
    </w:p>
    <w:p w:rsidR="00CA149F" w:rsidRPr="00CA149F" w:rsidRDefault="00CA149F" w:rsidP="00CA149F">
      <w:pPr>
        <w:pStyle w:val="Heading4"/>
        <w:jc w:val="both"/>
        <w:rPr>
          <w:b w:val="0"/>
        </w:rPr>
      </w:pPr>
      <w:r w:rsidRPr="00CA149F">
        <w:rPr>
          <w:b w:val="0"/>
        </w:rPr>
        <w:t>with</w:t>
      </w:r>
      <w:r w:rsidRPr="00CA149F">
        <w:rPr>
          <w:b w:val="0"/>
          <w:position w:val="-10"/>
        </w:rPr>
        <w:object w:dxaOrig="720" w:dyaOrig="320">
          <v:shape id="_x0000_i1072" type="#_x0000_t75" style="width:36pt;height:16.5pt" o:ole="">
            <v:imagedata r:id="rId105" o:title=""/>
          </v:shape>
          <o:OLEObject Type="Embed" ProgID="Equation.DSMT4" ShapeID="_x0000_i1072" DrawAspect="Content" ObjectID="_1521965912" r:id="rId106"/>
        </w:object>
      </w:r>
      <w:r w:rsidRPr="00CA149F">
        <w:rPr>
          <w:b w:val="0"/>
        </w:rPr>
        <w:t xml:space="preserve">the first diagonal element of the observed Fisher information matrix </w:t>
      </w:r>
      <w:r w:rsidRPr="00CA149F">
        <w:rPr>
          <w:b w:val="0"/>
          <w:position w:val="-10"/>
        </w:rPr>
        <w:object w:dxaOrig="620" w:dyaOrig="380">
          <v:shape id="_x0000_i1073" type="#_x0000_t75" style="width:30.75pt;height:19.5pt" o:ole="">
            <v:imagedata r:id="rId107" o:title=""/>
          </v:shape>
          <o:OLEObject Type="Embed" ProgID="Equation.DSMT4" ShapeID="_x0000_i1073" DrawAspect="Content" ObjectID="_1521965913" r:id="rId108"/>
        </w:object>
      </w:r>
      <w:r w:rsidRPr="00CA149F">
        <w:rPr>
          <w:b w:val="0"/>
        </w:rPr>
        <w:t xml:space="preserve">and </w:t>
      </w:r>
      <w:r w:rsidRPr="00CA149F">
        <w:rPr>
          <w:b w:val="0"/>
          <w:position w:val="-6"/>
        </w:rPr>
        <w:object w:dxaOrig="200" w:dyaOrig="340">
          <v:shape id="_x0000_i1074" type="#_x0000_t75" style="width:9.75pt;height:18pt" o:ole="">
            <v:imagedata r:id="rId109" o:title=""/>
          </v:shape>
          <o:OLEObject Type="Embed" ProgID="Equation.DSMT4" ShapeID="_x0000_i1074" DrawAspect="Content" ObjectID="_1521965914" r:id="rId110"/>
        </w:object>
      </w:r>
      <w:r w:rsidRPr="00CA149F">
        <w:rPr>
          <w:b w:val="0"/>
        </w:rPr>
        <w:t xml:space="preserve"> be the maximum likelihood estimate (mle) of  vector of parameter </w:t>
      </w:r>
      <w:r w:rsidRPr="00CA149F">
        <w:rPr>
          <w:b w:val="0"/>
          <w:position w:val="-6"/>
        </w:rPr>
        <w:object w:dxaOrig="200" w:dyaOrig="279">
          <v:shape id="_x0000_i1075" type="#_x0000_t75" style="width:9.75pt;height:14.25pt" o:ole="">
            <v:imagedata r:id="rId111" o:title=""/>
          </v:shape>
          <o:OLEObject Type="Embed" ProgID="Equation.DSMT4" ShapeID="_x0000_i1075" DrawAspect="Content" ObjectID="_1521965915" r:id="rId112"/>
        </w:object>
      </w:r>
      <w:r w:rsidRPr="00CA149F">
        <w:rPr>
          <w:b w:val="0"/>
        </w:rPr>
        <w:t xml:space="preserve">. By utilizing the same principle, the PLS C.I for </w:t>
      </w:r>
      <w:r w:rsidRPr="00CA149F">
        <w:rPr>
          <w:b w:val="0"/>
          <w:position w:val="-14"/>
        </w:rPr>
        <w:object w:dxaOrig="760" w:dyaOrig="400">
          <v:shape id="_x0000_i1076" type="#_x0000_t75" style="width:38.25pt;height:21pt" o:ole="">
            <v:imagedata r:id="rId113" o:title=""/>
          </v:shape>
          <o:OLEObject Type="Embed" ProgID="Equation.DSMT4" ShapeID="_x0000_i1076" DrawAspect="Content" ObjectID="_1521965916" r:id="rId114"/>
        </w:object>
      </w:r>
      <w:r w:rsidRPr="00CA149F">
        <w:rPr>
          <w:b w:val="0"/>
        </w:rPr>
        <w:t xml:space="preserve"> is given as in (10),</w:t>
      </w:r>
    </w:p>
    <w:p w:rsidR="00CA149F" w:rsidRPr="00CA149F" w:rsidRDefault="00CA149F" w:rsidP="00CA149F">
      <w:pPr>
        <w:jc w:val="both"/>
      </w:pPr>
      <w:r>
        <w:t xml:space="preserve">                                </w:t>
      </w:r>
      <w:r w:rsidR="0055204D">
        <w:t xml:space="preserve"> </w:t>
      </w:r>
      <w:r w:rsidRPr="00CA149F">
        <w:rPr>
          <w:position w:val="-30"/>
        </w:rPr>
        <w:object w:dxaOrig="2820" w:dyaOrig="620">
          <v:shape id="_x0000_i1179" type="#_x0000_t75" style="width:141.75pt;height:30.75pt" o:ole="">
            <v:imagedata r:id="rId115" o:title=""/>
          </v:shape>
          <o:OLEObject Type="Embed" ProgID="Equation.DSMT4" ShapeID="_x0000_i1179" DrawAspect="Content" ObjectID="_1521965917" r:id="rId116"/>
        </w:object>
      </w:r>
      <w:r w:rsidRPr="00CA149F">
        <w:t xml:space="preserve">                                                       (10)</w:t>
      </w:r>
    </w:p>
    <w:p w:rsidR="00CA149F" w:rsidRPr="00CA149F" w:rsidRDefault="00CA149F" w:rsidP="00CA149F">
      <w:pPr>
        <w:pStyle w:val="Heading4"/>
        <w:rPr>
          <w:b w:val="0"/>
        </w:rPr>
      </w:pPr>
    </w:p>
    <w:p w:rsidR="00CA149F" w:rsidRPr="00CA149F" w:rsidRDefault="00CA149F" w:rsidP="0055204D">
      <w:pPr>
        <w:pStyle w:val="Heading4"/>
        <w:jc w:val="both"/>
        <w:rPr>
          <w:b w:val="0"/>
        </w:rPr>
      </w:pPr>
      <w:r w:rsidRPr="00CA149F">
        <w:rPr>
          <w:b w:val="0"/>
        </w:rPr>
        <w:t xml:space="preserve">where the variance of  </w:t>
      </w:r>
      <w:r w:rsidRPr="00CA149F">
        <w:rPr>
          <w:b w:val="0"/>
          <w:position w:val="-14"/>
        </w:rPr>
        <w:object w:dxaOrig="760" w:dyaOrig="400">
          <v:shape id="_x0000_i1077" type="#_x0000_t75" style="width:38.25pt;height:21pt" o:ole="">
            <v:imagedata r:id="rId117" o:title=""/>
          </v:shape>
          <o:OLEObject Type="Embed" ProgID="Equation.DSMT4" ShapeID="_x0000_i1077" DrawAspect="Content" ObjectID="_1521965918" r:id="rId118"/>
        </w:object>
      </w:r>
      <w:r w:rsidRPr="00CA149F">
        <w:rPr>
          <w:b w:val="0"/>
        </w:rPr>
        <w:t xml:space="preserve"> can be estimated  using the delta method and is given as </w:t>
      </w:r>
      <w:r w:rsidRPr="00CA149F">
        <w:rPr>
          <w:b w:val="0"/>
          <w:position w:val="-44"/>
        </w:rPr>
        <w:object w:dxaOrig="4080" w:dyaOrig="820">
          <v:shape id="_x0000_i1078" type="#_x0000_t75" style="width:204pt;height:41.25pt" o:ole="">
            <v:imagedata r:id="rId119" o:title=""/>
          </v:shape>
          <o:OLEObject Type="Embed" ProgID="Equation.DSMT4" ShapeID="_x0000_i1078" DrawAspect="Content" ObjectID="_1521965919" r:id="rId120"/>
        </w:object>
      </w:r>
      <w:r w:rsidRPr="00CA149F">
        <w:rPr>
          <w:b w:val="0"/>
        </w:rPr>
        <w:t xml:space="preserve">. Therefore the </w:t>
      </w:r>
      <w:r w:rsidRPr="00CA149F">
        <w:rPr>
          <w:b w:val="0"/>
          <w:position w:val="-10"/>
        </w:rPr>
        <w:object w:dxaOrig="1219" w:dyaOrig="320">
          <v:shape id="_x0000_i1079" type="#_x0000_t75" style="width:60.75pt;height:16.5pt" o:ole="">
            <v:imagedata r:id="rId121" o:title=""/>
          </v:shape>
          <o:OLEObject Type="Embed" ProgID="Equation.DSMT4" ShapeID="_x0000_i1079" DrawAspect="Content" ObjectID="_1521965920" r:id="rId122"/>
        </w:object>
      </w:r>
      <w:r w:rsidRPr="00CA149F">
        <w:rPr>
          <w:b w:val="0"/>
        </w:rPr>
        <w:t xml:space="preserve"> C.I for the </w:t>
      </w:r>
      <w:r w:rsidRPr="00CA149F">
        <w:rPr>
          <w:b w:val="0"/>
        </w:rPr>
        <w:lastRenderedPageBreak/>
        <w:t xml:space="preserve">parameter </w:t>
      </w:r>
      <w:r w:rsidRPr="00CA149F">
        <w:rPr>
          <w:b w:val="0"/>
          <w:position w:val="-6"/>
        </w:rPr>
        <w:object w:dxaOrig="240" w:dyaOrig="220">
          <v:shape id="_x0000_i1080" type="#_x0000_t75" style="width:11.25pt;height:10.5pt" o:ole="">
            <v:imagedata r:id="rId123" o:title=""/>
          </v:shape>
          <o:OLEObject Type="Embed" ProgID="Equation.DSMT4" ShapeID="_x0000_i1080" DrawAspect="Content" ObjectID="_1521965921" r:id="rId124"/>
        </w:object>
      </w:r>
      <w:r w:rsidRPr="00CA149F">
        <w:rPr>
          <w:b w:val="0"/>
        </w:rPr>
        <w:t xml:space="preserve"> using the result from (10) can be obtained using the back transformation method given by, </w:t>
      </w:r>
    </w:p>
    <w:p w:rsidR="00CA149F" w:rsidRPr="00CA149F" w:rsidRDefault="00CA149F" w:rsidP="00CA149F">
      <w:pPr>
        <w:pStyle w:val="Heading4"/>
        <w:rPr>
          <w:b w:val="0"/>
        </w:rPr>
      </w:pPr>
    </w:p>
    <w:p w:rsidR="00CA149F" w:rsidRPr="00CA149F" w:rsidRDefault="0055204D" w:rsidP="00CA149F">
      <w:pPr>
        <w:pStyle w:val="Heading4"/>
        <w:rPr>
          <w:b w:val="0"/>
        </w:rPr>
      </w:pPr>
      <w:r>
        <w:rPr>
          <w:b w:val="0"/>
        </w:rPr>
        <w:t xml:space="preserve">                  </w:t>
      </w:r>
      <w:r w:rsidR="00CA149F" w:rsidRPr="00CA149F">
        <w:rPr>
          <w:b w:val="0"/>
        </w:rPr>
        <w:t xml:space="preserve">  </w:t>
      </w:r>
      <w:r w:rsidR="00CA149F" w:rsidRPr="00CA149F">
        <w:rPr>
          <w:b w:val="0"/>
          <w:position w:val="-34"/>
        </w:rPr>
        <w:object w:dxaOrig="5000" w:dyaOrig="800">
          <v:shape id="_x0000_i1081" type="#_x0000_t75" style="width:251.25pt;height:39.75pt" o:ole="">
            <v:imagedata r:id="rId125" o:title=""/>
          </v:shape>
          <o:OLEObject Type="Embed" ProgID="Equation.DSMT4" ShapeID="_x0000_i1081" DrawAspect="Content" ObjectID="_1521965922" r:id="rId126"/>
        </w:object>
      </w:r>
      <w:r w:rsidR="00CA149F" w:rsidRPr="00CA149F">
        <w:rPr>
          <w:b w:val="0"/>
        </w:rPr>
        <w:t xml:space="preserve">                               (11)</w:t>
      </w:r>
    </w:p>
    <w:p w:rsidR="00CA149F" w:rsidRPr="00191C16" w:rsidRDefault="00CA149F" w:rsidP="00CA149F">
      <w:pPr>
        <w:pStyle w:val="Heading4"/>
      </w:pPr>
    </w:p>
    <w:p w:rsidR="00CA149F" w:rsidRDefault="00CA149F" w:rsidP="0055204D">
      <w:pPr>
        <w:spacing w:after="120"/>
        <w:jc w:val="center"/>
        <w:rPr>
          <w:b/>
        </w:rPr>
      </w:pPr>
      <w:r>
        <w:rPr>
          <w:b/>
        </w:rPr>
        <w:t>SIMULATION AND COVERAGE PROBABILITY STUDY</w:t>
      </w:r>
    </w:p>
    <w:p w:rsidR="00CA149F" w:rsidRDefault="00CA149F" w:rsidP="00CA149F">
      <w:pPr>
        <w:jc w:val="both"/>
      </w:pPr>
      <w:r w:rsidRPr="000707E3">
        <w:t xml:space="preserve">The simulation method mimics the small cell lung cancer survival data </w:t>
      </w:r>
      <w:r>
        <w:rPr>
          <w:rFonts w:eastAsia="AdvEPSTIM"/>
          <w:color w:val="000000"/>
          <w:lang w:eastAsia="ja-JP"/>
        </w:rPr>
        <w:t>studied by Tai et.al (2007</w:t>
      </w:r>
      <w:r w:rsidRPr="000707E3">
        <w:rPr>
          <w:rFonts w:eastAsia="AdvEPSTIM"/>
          <w:color w:val="000000"/>
          <w:lang w:eastAsia="ja-JP"/>
        </w:rPr>
        <w:t xml:space="preserve">) which provides a satisfactory fit with the log-normal distribution. </w:t>
      </w:r>
      <w:r w:rsidRPr="000707E3">
        <w:t xml:space="preserve">The year of truncation, namely </w:t>
      </w:r>
      <w:r w:rsidRPr="000707E3">
        <w:rPr>
          <w:i/>
        </w:rPr>
        <w:t>y</w:t>
      </w:r>
      <w:r w:rsidRPr="000707E3">
        <w:t xml:space="preserve"> is fixed. A set of random number of years is simulated with unequal probabilities with replacement; before (</w:t>
      </w:r>
      <w:r w:rsidRPr="000707E3">
        <w:rPr>
          <w:position w:val="-14"/>
        </w:rPr>
        <w:object w:dxaOrig="320" w:dyaOrig="380">
          <v:shape id="_x0000_i1082" type="#_x0000_t75" style="width:16.5pt;height:19.5pt" o:ole="">
            <v:imagedata r:id="rId127" o:title=""/>
          </v:shape>
          <o:OLEObject Type="Embed" ProgID="Equation.DSMT4" ShapeID="_x0000_i1082" DrawAspect="Content" ObjectID="_1521965923" r:id="rId128"/>
        </w:object>
      </w:r>
      <w:r w:rsidRPr="000707E3">
        <w:t>) and after (</w:t>
      </w:r>
      <w:r w:rsidRPr="000707E3">
        <w:rPr>
          <w:position w:val="-14"/>
        </w:rPr>
        <w:object w:dxaOrig="340" w:dyaOrig="380">
          <v:shape id="_x0000_i1083" type="#_x0000_t75" style="width:17.25pt;height:19.5pt" o:ole="">
            <v:imagedata r:id="rId129" o:title=""/>
          </v:shape>
          <o:OLEObject Type="Embed" ProgID="Equation.DSMT4" ShapeID="_x0000_i1083" DrawAspect="Content" ObjectID="_1521965924" r:id="rId130"/>
        </w:object>
      </w:r>
      <w:r w:rsidRPr="000707E3">
        <w:t xml:space="preserve">) the year of truncation with </w:t>
      </w:r>
      <w:r w:rsidRPr="000707E3">
        <w:rPr>
          <w:i/>
        </w:rPr>
        <w:t>r=</w:t>
      </w:r>
      <w:r w:rsidRPr="000707E3">
        <w:t>1,2,..,</w:t>
      </w:r>
      <w:r w:rsidRPr="000707E3">
        <w:rPr>
          <w:i/>
        </w:rPr>
        <w:t>n</w:t>
      </w:r>
      <w:r w:rsidRPr="000707E3">
        <w:rPr>
          <w:vertAlign w:val="subscript"/>
        </w:rPr>
        <w:t>1</w:t>
      </w:r>
      <w:r w:rsidRPr="000707E3">
        <w:t xml:space="preserve"> </w:t>
      </w:r>
      <w:r w:rsidRPr="000707E3">
        <w:rPr>
          <w:i/>
        </w:rPr>
        <w:t>and s</w:t>
      </w:r>
      <w:r w:rsidRPr="000707E3">
        <w:t>=1,2,..,</w:t>
      </w:r>
      <w:r w:rsidRPr="000707E3">
        <w:rPr>
          <w:i/>
        </w:rPr>
        <w:t>n</w:t>
      </w:r>
      <w:r w:rsidRPr="000707E3">
        <w:rPr>
          <w:i/>
          <w:vertAlign w:val="subscript"/>
        </w:rPr>
        <w:t xml:space="preserve">2 </w:t>
      </w:r>
      <w:r w:rsidRPr="000707E3">
        <w:t>to represent the prevalence cohort (PC) and incidence cohort (DC) respectively.</w:t>
      </w:r>
    </w:p>
    <w:p w:rsidR="00CA149F" w:rsidRDefault="00CA149F" w:rsidP="0055204D">
      <w:pPr>
        <w:ind w:firstLine="720"/>
        <w:jc w:val="both"/>
      </w:pPr>
      <w:r w:rsidRPr="000707E3">
        <w:t xml:space="preserve">The percentage of truncation is fixed at 20% (T2) and 60% (T6) for a sample size of </w:t>
      </w:r>
      <w:r w:rsidRPr="006259A6">
        <w:rPr>
          <w:position w:val="-10"/>
        </w:rPr>
        <w:object w:dxaOrig="2340" w:dyaOrig="320">
          <v:shape id="_x0000_i1084" type="#_x0000_t75" style="width:117pt;height:15.75pt" o:ole="">
            <v:imagedata r:id="rId131" o:title=""/>
          </v:shape>
          <o:OLEObject Type="Embed" ProgID="Equation.DSMT4" ShapeID="_x0000_i1084" DrawAspect="Content" ObjectID="_1521965925" r:id="rId132"/>
        </w:object>
      </w:r>
      <w:r w:rsidRPr="000707E3">
        <w:t xml:space="preserve">. Note that the total sample size </w:t>
      </w:r>
      <w:r w:rsidRPr="000707E3">
        <w:rPr>
          <w:position w:val="-12"/>
        </w:rPr>
        <w:object w:dxaOrig="1020" w:dyaOrig="360">
          <v:shape id="_x0000_i1085" type="#_x0000_t75" style="width:51pt;height:18pt" o:ole="">
            <v:imagedata r:id="rId133" o:title=""/>
          </v:shape>
          <o:OLEObject Type="Embed" ProgID="Equation.DSMT4" ShapeID="_x0000_i1085" DrawAspect="Content" ObjectID="_1521965926" r:id="rId134"/>
        </w:object>
      </w:r>
      <w:r w:rsidRPr="000707E3">
        <w:t xml:space="preserve">. The lifetimes, </w:t>
      </w:r>
      <w:r w:rsidRPr="000707E3">
        <w:rPr>
          <w:position w:val="-12"/>
        </w:rPr>
        <w:object w:dxaOrig="180" w:dyaOrig="360">
          <v:shape id="_x0000_i1086" type="#_x0000_t75" style="width:9pt;height:18pt" o:ole="">
            <v:imagedata r:id="rId8" o:title=""/>
          </v:shape>
          <o:OLEObject Type="Embed" ProgID="Equation.DSMT4" ShapeID="_x0000_i1086" DrawAspect="Content" ObjectID="_1521965927" r:id="rId135"/>
        </w:object>
      </w:r>
      <w:r w:rsidRPr="000707E3">
        <w:rPr>
          <w:i/>
        </w:rPr>
        <w:t xml:space="preserve"> </w:t>
      </w:r>
      <w:r w:rsidRPr="000707E3">
        <w:t xml:space="preserve">are simulated from the log-normal distribution as </w:t>
      </w:r>
      <w:r w:rsidRPr="000707E3">
        <w:rPr>
          <w:position w:val="-12"/>
        </w:rPr>
        <w:object w:dxaOrig="2480" w:dyaOrig="360">
          <v:shape id="_x0000_i1087" type="#_x0000_t75" style="width:124.5pt;height:18pt" o:ole="">
            <v:imagedata r:id="rId136" o:title=""/>
          </v:shape>
          <o:OLEObject Type="Embed" ProgID="Equation.DSMT4" ShapeID="_x0000_i1087" DrawAspect="Content" ObjectID="_1521965928" r:id="rId137"/>
        </w:object>
      </w:r>
      <w:r w:rsidRPr="000707E3">
        <w:t xml:space="preserve"> for </w:t>
      </w:r>
      <w:r w:rsidRPr="007F3E74">
        <w:rPr>
          <w:position w:val="-10"/>
        </w:rPr>
        <w:object w:dxaOrig="1100" w:dyaOrig="320">
          <v:shape id="_x0000_i1088" type="#_x0000_t75" style="width:54.75pt;height:15.75pt" o:ole="">
            <v:imagedata r:id="rId12" o:title=""/>
          </v:shape>
          <o:OLEObject Type="Embed" ProgID="Equation.DSMT4" ShapeID="_x0000_i1088" DrawAspect="Content" ObjectID="_1521965929" r:id="rId138"/>
        </w:object>
      </w:r>
      <w:r>
        <w:t xml:space="preserve"> </w:t>
      </w:r>
      <w:r w:rsidRPr="000707E3">
        <w:t xml:space="preserve">with </w:t>
      </w:r>
      <w:r w:rsidRPr="000707E3">
        <w:rPr>
          <w:position w:val="-12"/>
        </w:rPr>
        <w:object w:dxaOrig="1400" w:dyaOrig="360">
          <v:shape id="_x0000_i1089" type="#_x0000_t75" style="width:69.75pt;height:18pt" o:ole="">
            <v:imagedata r:id="rId139" o:title=""/>
          </v:shape>
          <o:OLEObject Type="Embed" ProgID="Equation.DSMT4" ShapeID="_x0000_i1089" DrawAspect="Content" ObjectID="_1521965930" r:id="rId140"/>
        </w:object>
      </w:r>
      <w:r>
        <w:t xml:space="preserve"> </w:t>
      </w:r>
      <w:r w:rsidRPr="000707E3">
        <w:rPr>
          <w:position w:val="-10"/>
        </w:rPr>
        <w:object w:dxaOrig="800" w:dyaOrig="320">
          <v:shape id="_x0000_i1090" type="#_x0000_t75" style="width:39.75pt;height:15.75pt" o:ole="">
            <v:imagedata r:id="rId141" o:title=""/>
          </v:shape>
          <o:OLEObject Type="Embed" ProgID="Equation.DSMT4" ShapeID="_x0000_i1090" DrawAspect="Content" ObjectID="_1521965931" r:id="rId142"/>
        </w:object>
      </w:r>
      <w:r w:rsidRPr="000707E3">
        <w:t xml:space="preserve"> are the </w:t>
      </w:r>
      <w:r>
        <w:t xml:space="preserve">scale </w:t>
      </w:r>
      <w:r w:rsidRPr="000707E3">
        <w:t xml:space="preserve">and the </w:t>
      </w:r>
      <w:r>
        <w:t xml:space="preserve">mean </w:t>
      </w:r>
      <w:r w:rsidRPr="000707E3">
        <w:t xml:space="preserve">parameter respectively. Additional parameters, </w:t>
      </w:r>
      <w:r w:rsidRPr="000707E3">
        <w:rPr>
          <w:position w:val="-12"/>
        </w:rPr>
        <w:object w:dxaOrig="940" w:dyaOrig="360">
          <v:shape id="_x0000_i1091" type="#_x0000_t75" style="width:46.5pt;height:18pt" o:ole="">
            <v:imagedata r:id="rId143" o:title=""/>
          </v:shape>
          <o:OLEObject Type="Embed" ProgID="Equation.DSMT4" ShapeID="_x0000_i1091" DrawAspect="Content" ObjectID="_1521965932" r:id="rId144"/>
        </w:object>
      </w:r>
      <w:r w:rsidRPr="000707E3">
        <w:t xml:space="preserve"> are mode</w:t>
      </w:r>
      <w:r>
        <w:t>l</w:t>
      </w:r>
      <w:r w:rsidRPr="000707E3">
        <w:t xml:space="preserve">led through </w:t>
      </w:r>
      <w:r w:rsidRPr="000707E3">
        <w:rPr>
          <w:position w:val="-10"/>
        </w:rPr>
        <w:object w:dxaOrig="240" w:dyaOrig="260">
          <v:shape id="_x0000_i1092" type="#_x0000_t75" style="width:12pt;height:12.75pt" o:ole="">
            <v:imagedata r:id="rId145" o:title=""/>
          </v:shape>
          <o:OLEObject Type="Embed" ProgID="Equation.DSMT4" ShapeID="_x0000_i1092" DrawAspect="Content" ObjectID="_1521965933" r:id="rId146"/>
        </w:object>
      </w:r>
      <w:r w:rsidRPr="000707E3">
        <w:t xml:space="preserve"> with covariate </w:t>
      </w:r>
      <w:r w:rsidRPr="000707E3">
        <w:rPr>
          <w:position w:val="-12"/>
        </w:rPr>
        <w:object w:dxaOrig="1140" w:dyaOrig="360">
          <v:shape id="_x0000_i1093" type="#_x0000_t75" style="width:57pt;height:18pt" o:ole="">
            <v:imagedata r:id="rId147" o:title=""/>
          </v:shape>
          <o:OLEObject Type="Embed" ProgID="Equation.DSMT4" ShapeID="_x0000_i1093" DrawAspect="Content" ObjectID="_1521965934" r:id="rId148"/>
        </w:object>
      </w:r>
      <w:r w:rsidRPr="000707E3">
        <w:t xml:space="preserve"> as </w:t>
      </w:r>
      <w:r w:rsidRPr="000707E3">
        <w:rPr>
          <w:position w:val="-12"/>
        </w:rPr>
        <w:object w:dxaOrig="1480" w:dyaOrig="360">
          <v:shape id="_x0000_i1094" type="#_x0000_t75" style="width:74.25pt;height:18pt" o:ole="">
            <v:imagedata r:id="rId149" o:title=""/>
          </v:shape>
          <o:OLEObject Type="Embed" ProgID="Equation.DSMT4" ShapeID="_x0000_i1094" DrawAspect="Content" ObjectID="_1521965935" r:id="rId150"/>
        </w:object>
      </w:r>
      <w:r w:rsidRPr="000707E3">
        <w:t xml:space="preserve">. The true values of the parameters given as the vector of </w:t>
      </w:r>
      <w:r w:rsidRPr="000707E3">
        <w:rPr>
          <w:position w:val="-12"/>
        </w:rPr>
        <w:object w:dxaOrig="3180" w:dyaOrig="360">
          <v:shape id="_x0000_i1095" type="#_x0000_t75" style="width:159pt;height:18pt" o:ole="">
            <v:imagedata r:id="rId151" o:title=""/>
          </v:shape>
          <o:OLEObject Type="Embed" ProgID="Equation.DSMT4" ShapeID="_x0000_i1095" DrawAspect="Content" ObjectID="_1521965936" r:id="rId152"/>
        </w:object>
      </w:r>
      <w:r w:rsidRPr="000707E3">
        <w:t xml:space="preserve">. </w:t>
      </w:r>
    </w:p>
    <w:p w:rsidR="00CA149F" w:rsidRDefault="00CA149F" w:rsidP="0055204D">
      <w:pPr>
        <w:ind w:firstLine="720"/>
        <w:jc w:val="both"/>
      </w:pPr>
      <w:r w:rsidRPr="000707E3">
        <w:t>The lifetimes,</w:t>
      </w:r>
      <w:r w:rsidRPr="000707E3">
        <w:rPr>
          <w:i/>
        </w:rPr>
        <w:t xml:space="preserve"> </w:t>
      </w:r>
      <w:r w:rsidRPr="000707E3">
        <w:rPr>
          <w:position w:val="-12"/>
        </w:rPr>
        <w:object w:dxaOrig="180" w:dyaOrig="360">
          <v:shape id="_x0000_i1096" type="#_x0000_t75" style="width:9pt;height:18pt" o:ole="">
            <v:imagedata r:id="rId8" o:title=""/>
          </v:shape>
          <o:OLEObject Type="Embed" ProgID="Equation.DSMT4" ShapeID="_x0000_i1096" DrawAspect="Content" ObjectID="_1521965937" r:id="rId153"/>
        </w:object>
      </w:r>
      <w:r w:rsidRPr="000707E3">
        <w:rPr>
          <w:i/>
          <w:vertAlign w:val="subscript"/>
        </w:rPr>
        <w:t xml:space="preserve"> </w:t>
      </w:r>
      <w:r w:rsidRPr="000707E3">
        <w:t xml:space="preserve">are added to </w:t>
      </w:r>
      <w:r w:rsidRPr="000707E3">
        <w:rPr>
          <w:position w:val="-14"/>
        </w:rPr>
        <w:object w:dxaOrig="320" w:dyaOrig="380">
          <v:shape id="_x0000_i1097" type="#_x0000_t75" style="width:16.5pt;height:19.5pt" o:ole="">
            <v:imagedata r:id="rId127" o:title=""/>
          </v:shape>
          <o:OLEObject Type="Embed" ProgID="Equation.DSMT4" ShapeID="_x0000_i1097" DrawAspect="Content" ObjectID="_1521965938" r:id="rId154"/>
        </w:object>
      </w:r>
      <w:r w:rsidRPr="000707E3">
        <w:t xml:space="preserve"> and </w:t>
      </w:r>
      <w:r w:rsidRPr="000707E3">
        <w:rPr>
          <w:position w:val="-14"/>
        </w:rPr>
        <w:object w:dxaOrig="340" w:dyaOrig="380">
          <v:shape id="_x0000_i1098" type="#_x0000_t75" style="width:17.25pt;height:19.5pt" o:ole="">
            <v:imagedata r:id="rId129" o:title=""/>
          </v:shape>
          <o:OLEObject Type="Embed" ProgID="Equation.DSMT4" ShapeID="_x0000_i1098" DrawAspect="Content" ObjectID="_1521965939" r:id="rId155"/>
        </w:object>
      </w:r>
      <w:r w:rsidRPr="000707E3">
        <w:t xml:space="preserve">; if the resulting failure times are less than </w:t>
      </w:r>
      <w:r w:rsidRPr="000707E3">
        <w:rPr>
          <w:i/>
        </w:rPr>
        <w:t>y</w:t>
      </w:r>
      <w:r w:rsidRPr="000707E3">
        <w:t xml:space="preserve">, these observations are removed and new set of </w:t>
      </w:r>
      <w:r w:rsidRPr="000707E3">
        <w:rPr>
          <w:position w:val="-16"/>
        </w:rPr>
        <w:object w:dxaOrig="1960" w:dyaOrig="400">
          <v:shape id="_x0000_i1099" type="#_x0000_t75" style="width:98.25pt;height:20.25pt" o:ole="">
            <v:imagedata r:id="rId156" o:title=""/>
          </v:shape>
          <o:OLEObject Type="Embed" ProgID="Equation.DSMT4" ShapeID="_x0000_i1099" DrawAspect="Content" ObjectID="_1521965940" r:id="rId157"/>
        </w:object>
      </w:r>
      <w:r w:rsidRPr="000707E3">
        <w:t xml:space="preserve"> are simulated. Individuals are monitored periodically with fixed </w:t>
      </w:r>
      <w:r w:rsidRPr="000707E3">
        <w:rPr>
          <w:i/>
        </w:rPr>
        <w:t xml:space="preserve">k </w:t>
      </w:r>
      <w:r w:rsidRPr="000707E3">
        <w:t xml:space="preserve">inspection times and sequence of potential inspection times </w:t>
      </w:r>
      <w:r w:rsidRPr="000707E3">
        <w:rPr>
          <w:position w:val="-12"/>
        </w:rPr>
        <w:object w:dxaOrig="1800" w:dyaOrig="360">
          <v:shape id="_x0000_i1100" type="#_x0000_t75" style="width:90pt;height:18pt" o:ole="">
            <v:imagedata r:id="rId158" o:title=""/>
          </v:shape>
          <o:OLEObject Type="Embed" ProgID="Equation.DSMT4" ShapeID="_x0000_i1100" DrawAspect="Content" ObjectID="_1521965941" r:id="rId159"/>
        </w:object>
      </w:r>
      <w:r w:rsidRPr="000707E3">
        <w:t xml:space="preserve"> are assumed to the same for all the individuals in the study.  Further, the exact survival times for the PC and DC is unknown despite the event time </w:t>
      </w:r>
      <w:r w:rsidRPr="000707E3">
        <w:rPr>
          <w:position w:val="-12"/>
        </w:rPr>
        <w:object w:dxaOrig="180" w:dyaOrig="360">
          <v:shape id="_x0000_i1101" type="#_x0000_t75" style="width:9pt;height:18pt" o:ole="">
            <v:imagedata r:id="rId160" o:title=""/>
          </v:shape>
          <o:OLEObject Type="Embed" ProgID="Equation.DSMT4" ShapeID="_x0000_i1101" DrawAspect="Content" ObjectID="_1521965942" r:id="rId161"/>
        </w:object>
      </w:r>
      <w:r w:rsidRPr="000707E3">
        <w:t xml:space="preserve"> falls between any two following inspection times; e.g. </w:t>
      </w:r>
      <w:r w:rsidRPr="00D85CE0">
        <w:rPr>
          <w:position w:val="-18"/>
        </w:rPr>
        <w:object w:dxaOrig="2040" w:dyaOrig="480">
          <v:shape id="_x0000_i1102" type="#_x0000_t75" style="width:102pt;height:24pt" o:ole="">
            <v:imagedata r:id="rId162" o:title=""/>
          </v:shape>
          <o:OLEObject Type="Embed" ProgID="Equation.DSMT4" ShapeID="_x0000_i1102" DrawAspect="Content" ObjectID="_1521965943" r:id="rId163"/>
        </w:object>
      </w:r>
      <w:r w:rsidRPr="000707E3">
        <w:t xml:space="preserve"> with </w:t>
      </w:r>
      <w:r w:rsidRPr="000707E3">
        <w:rPr>
          <w:position w:val="-10"/>
        </w:rPr>
        <w:object w:dxaOrig="859" w:dyaOrig="320">
          <v:shape id="_x0000_i1103" type="#_x0000_t75" style="width:42.75pt;height:15.75pt" o:ole="">
            <v:imagedata r:id="rId164" o:title=""/>
          </v:shape>
          <o:OLEObject Type="Embed" ProgID="Equation.DSMT4" ShapeID="_x0000_i1103" DrawAspect="Content" ObjectID="_1521965944" r:id="rId165"/>
        </w:object>
      </w:r>
      <w:r w:rsidRPr="000707E3">
        <w:t xml:space="preserve"> or after the last inspection times; </w:t>
      </w:r>
      <w:r w:rsidRPr="00D85CE0">
        <w:rPr>
          <w:position w:val="-18"/>
        </w:rPr>
        <w:object w:dxaOrig="1640" w:dyaOrig="480">
          <v:shape id="_x0000_i1104" type="#_x0000_t75" style="width:81.75pt;height:24pt" o:ole="">
            <v:imagedata r:id="rId166" o:title=""/>
          </v:shape>
          <o:OLEObject Type="Embed" ProgID="Equation.DSMT4" ShapeID="_x0000_i1104" DrawAspect="Content" ObjectID="_1521965945" r:id="rId167"/>
        </w:object>
      </w:r>
      <w:r w:rsidRPr="000707E3">
        <w:t xml:space="preserve"> which produces interval (IC) and right censored </w:t>
      </w:r>
      <w:r>
        <w:t xml:space="preserve">(RC) </w:t>
      </w:r>
      <w:r w:rsidRPr="000707E3">
        <w:t xml:space="preserve">observations with </w:t>
      </w:r>
      <w:r w:rsidRPr="000707E3">
        <w:rPr>
          <w:position w:val="-14"/>
        </w:rPr>
        <w:object w:dxaOrig="220" w:dyaOrig="380">
          <v:shape id="_x0000_i1105" type="#_x0000_t75" style="width:11.25pt;height:18.75pt" o:ole="">
            <v:imagedata r:id="rId79" o:title=""/>
          </v:shape>
          <o:OLEObject Type="Embed" ProgID="Equation.DSMT4" ShapeID="_x0000_i1105" DrawAspect="Content" ObjectID="_1521965946" r:id="rId168"/>
        </w:object>
      </w:r>
      <w:r w:rsidRPr="000707E3">
        <w:t xml:space="preserve">and </w:t>
      </w:r>
      <w:r w:rsidRPr="000707E3">
        <w:rPr>
          <w:position w:val="-14"/>
        </w:rPr>
        <w:object w:dxaOrig="220" w:dyaOrig="380">
          <v:shape id="_x0000_i1106" type="#_x0000_t75" style="width:11.25pt;height:18.75pt" o:ole="">
            <v:imagedata r:id="rId81" o:title=""/>
          </v:shape>
          <o:OLEObject Type="Embed" ProgID="Equation.DSMT4" ShapeID="_x0000_i1106" DrawAspect="Content" ObjectID="_1521965947" r:id="rId169"/>
        </w:object>
      </w:r>
      <w:r w:rsidRPr="000707E3">
        <w:t>are the right and left end points of the intervals. Additionally, for the DC, the event</w:t>
      </w:r>
      <w:r>
        <w:t xml:space="preserve"> of interest could have occurred at unknown time</w:t>
      </w:r>
      <w:r w:rsidRPr="000707E3">
        <w:t xml:space="preserve">, </w:t>
      </w:r>
      <w:r w:rsidRPr="000707E3">
        <w:rPr>
          <w:position w:val="-12"/>
        </w:rPr>
        <w:object w:dxaOrig="340" w:dyaOrig="360">
          <v:shape id="_x0000_i1107" type="#_x0000_t75" style="width:17.25pt;height:18pt" o:ole="">
            <v:imagedata r:id="rId170" o:title=""/>
          </v:shape>
          <o:OLEObject Type="Embed" ProgID="Equation.DSMT4" ShapeID="_x0000_i1107" DrawAspect="Content" ObjectID="_1521965948" r:id="rId171"/>
        </w:object>
      </w:r>
      <w:r>
        <w:t xml:space="preserve">; e.g. </w:t>
      </w:r>
      <w:r w:rsidRPr="00D85CE0">
        <w:rPr>
          <w:position w:val="-18"/>
        </w:rPr>
        <w:object w:dxaOrig="1579" w:dyaOrig="480">
          <v:shape id="_x0000_i1108" type="#_x0000_t75" style="width:78.75pt;height:24pt" o:ole="">
            <v:imagedata r:id="rId172" o:title=""/>
          </v:shape>
          <o:OLEObject Type="Embed" ProgID="Equation.DSMT4" ShapeID="_x0000_i1108" DrawAspect="Content" ObjectID="_1521965949" r:id="rId173"/>
        </w:object>
      </w:r>
      <w:r>
        <w:t xml:space="preserve"> and after the time origin producing </w:t>
      </w:r>
      <w:r w:rsidRPr="000707E3">
        <w:t xml:space="preserve">left censored (LC) </w:t>
      </w:r>
      <w:r>
        <w:t>observations</w:t>
      </w:r>
      <w:r w:rsidRPr="000707E3">
        <w:t xml:space="preserve">. </w:t>
      </w:r>
      <w:r>
        <w:t xml:space="preserve">Exact observation </w:t>
      </w:r>
      <w:r w:rsidRPr="000707E3">
        <w:t>(EO)</w:t>
      </w:r>
      <w:r>
        <w:t xml:space="preserve"> of lifetimes</w:t>
      </w:r>
      <w:r w:rsidRPr="000707E3">
        <w:t xml:space="preserve"> are available for PC and DC if the event of interest is observed within the observational window of </w:t>
      </w:r>
      <w:r w:rsidRPr="000707E3">
        <w:rPr>
          <w:position w:val="-16"/>
        </w:rPr>
        <w:object w:dxaOrig="1960" w:dyaOrig="440">
          <v:shape id="_x0000_i1109" type="#_x0000_t75" style="width:97.5pt;height:21.75pt" o:ole="">
            <v:imagedata r:id="rId174" o:title=""/>
          </v:shape>
          <o:OLEObject Type="Embed" ProgID="Equation.DSMT4" ShapeID="_x0000_i1109" DrawAspect="Content" ObjectID="_1521965950" r:id="rId175"/>
        </w:object>
      </w:r>
      <w:r w:rsidRPr="000707E3">
        <w:t xml:space="preserve"> with </w:t>
      </w:r>
      <w:r w:rsidRPr="000707E3">
        <w:rPr>
          <w:position w:val="-6"/>
        </w:rPr>
        <w:object w:dxaOrig="859" w:dyaOrig="279">
          <v:shape id="_x0000_i1110" type="#_x0000_t75" style="width:42.75pt;height:14.25pt" o:ole="">
            <v:imagedata r:id="rId176" o:title=""/>
          </v:shape>
          <o:OLEObject Type="Embed" ProgID="Equation.DSMT4" ShapeID="_x0000_i1110" DrawAspect="Content" ObjectID="_1521965951" r:id="rId177"/>
        </w:object>
      </w:r>
      <w:r w:rsidRPr="000707E3">
        <w:t xml:space="preserve">, </w:t>
      </w:r>
      <w:r>
        <w:t xml:space="preserve">where </w:t>
      </w:r>
      <w:r w:rsidRPr="000707E3">
        <w:t xml:space="preserve">the event of interest occurs closer to </w:t>
      </w:r>
      <w:r>
        <w:t>the time of inspection</w:t>
      </w:r>
      <w:r w:rsidRPr="000707E3">
        <w:t>.</w:t>
      </w:r>
      <w:r>
        <w:t xml:space="preserve"> Additionally, by implementing the midpoint imputation procedure, all the event times that falls within the interval of </w:t>
      </w:r>
      <w:r w:rsidRPr="00D85CE0">
        <w:rPr>
          <w:position w:val="-18"/>
        </w:rPr>
        <w:object w:dxaOrig="680" w:dyaOrig="480">
          <v:shape id="_x0000_i1111" type="#_x0000_t75" style="width:33.75pt;height:24pt" o:ole="">
            <v:imagedata r:id="rId178" o:title=""/>
          </v:shape>
          <o:OLEObject Type="Embed" ProgID="Equation.DSMT4" ShapeID="_x0000_i1111" DrawAspect="Content" ObjectID="_1521965952" r:id="rId179"/>
        </w:object>
      </w:r>
      <w:r>
        <w:t xml:space="preserve"> with </w:t>
      </w:r>
      <w:r w:rsidRPr="000707E3">
        <w:rPr>
          <w:position w:val="-14"/>
        </w:rPr>
        <w:object w:dxaOrig="660" w:dyaOrig="380">
          <v:shape id="_x0000_i1112" type="#_x0000_t75" style="width:33.75pt;height:18.75pt" o:ole="">
            <v:imagedata r:id="rId180" o:title=""/>
          </v:shape>
          <o:OLEObject Type="Embed" ProgID="Equation.DSMT4" ShapeID="_x0000_i1112" DrawAspect="Content" ObjectID="_1521965953" r:id="rId181"/>
        </w:object>
      </w:r>
      <w:r>
        <w:t xml:space="preserve">is imputed as EO of lifetimes. </w:t>
      </w:r>
    </w:p>
    <w:p w:rsidR="0055204D" w:rsidRDefault="00CA149F" w:rsidP="000E60A8">
      <w:pPr>
        <w:ind w:firstLine="720"/>
        <w:jc w:val="both"/>
      </w:pPr>
      <w:r w:rsidRPr="000707E3">
        <w:t>The study period is assumed to be 60 months with the width of inspection intervals 2 months (W2) (</w:t>
      </w:r>
      <w:r w:rsidRPr="000707E3">
        <w:rPr>
          <w:position w:val="-6"/>
        </w:rPr>
        <w:object w:dxaOrig="680" w:dyaOrig="279">
          <v:shape id="_x0000_i1113" type="#_x0000_t75" style="width:33.75pt;height:14.25pt" o:ole="">
            <v:imagedata r:id="rId182" o:title=""/>
          </v:shape>
          <o:OLEObject Type="Embed" ProgID="Equation.DSMT4" ShapeID="_x0000_i1113" DrawAspect="Content" ObjectID="_1521965954" r:id="rId183"/>
        </w:object>
      </w:r>
      <w:r w:rsidRPr="000707E3">
        <w:t>) an</w:t>
      </w:r>
      <w:bookmarkStart w:id="0" w:name="_GoBack"/>
      <w:bookmarkEnd w:id="0"/>
      <w:r w:rsidRPr="000707E3">
        <w:t>d 4 months (W4) (</w:t>
      </w:r>
      <w:r w:rsidRPr="000707E3">
        <w:rPr>
          <w:position w:val="-6"/>
        </w:rPr>
        <w:object w:dxaOrig="639" w:dyaOrig="279">
          <v:shape id="_x0000_i1114" type="#_x0000_t75" style="width:32.25pt;height:14.25pt" o:ole="">
            <v:imagedata r:id="rId184" o:title=""/>
          </v:shape>
          <o:OLEObject Type="Embed" ProgID="Equation.DSMT4" ShapeID="_x0000_i1114" DrawAspect="Content" ObjectID="_1521965955" r:id="rId185"/>
        </w:object>
      </w:r>
      <w:r w:rsidRPr="000707E3">
        <w:t xml:space="preserve">). The attributes of bias, </w:t>
      </w:r>
      <w:r w:rsidRPr="000707E3">
        <w:lastRenderedPageBreak/>
        <w:t xml:space="preserve">SE and RMSE for parameter estimates </w:t>
      </w:r>
      <w:r w:rsidRPr="00913832">
        <w:rPr>
          <w:position w:val="-12"/>
        </w:rPr>
        <w:object w:dxaOrig="1219" w:dyaOrig="400">
          <v:shape id="_x0000_i1115" type="#_x0000_t75" style="width:60.75pt;height:20.25pt" o:ole="">
            <v:imagedata r:id="rId186" o:title=""/>
          </v:shape>
          <o:OLEObject Type="Embed" ProgID="Equation.DSMT4" ShapeID="_x0000_i1115" DrawAspect="Content" ObjectID="_1521965956" r:id="rId187"/>
        </w:object>
      </w:r>
      <w:r w:rsidRPr="000707E3">
        <w:t xml:space="preserve"> are compared under </w:t>
      </w:r>
      <w:r>
        <w:t>four different settings,</w:t>
      </w:r>
      <w:r w:rsidRPr="000707E3">
        <w:t xml:space="preserve"> M1 (T2,W2), M2 (T2,W4), M3 (T6,W2) and M4 (T6, W4)</w:t>
      </w:r>
      <w:r>
        <w:t>, equally using the midpoint imputation method</w:t>
      </w:r>
      <w:r w:rsidRPr="000707E3">
        <w:t>.</w:t>
      </w:r>
      <w:r>
        <w:t xml:space="preserve"> In order to aid the conduct of the coverage probability study, </w:t>
      </w:r>
      <w:r w:rsidRPr="006259A6">
        <w:t xml:space="preserve">2000 samples of size </w:t>
      </w:r>
      <w:r w:rsidRPr="006259A6">
        <w:rPr>
          <w:position w:val="-10"/>
        </w:rPr>
        <w:object w:dxaOrig="2340" w:dyaOrig="320">
          <v:shape id="_x0000_i1116" type="#_x0000_t75" style="width:117pt;height:15.75pt" o:ole="">
            <v:imagedata r:id="rId131" o:title=""/>
          </v:shape>
          <o:OLEObject Type="Embed" ProgID="Equation.DSMT4" ShapeID="_x0000_i1116" DrawAspect="Content" ObjectID="_1521965957" r:id="rId188"/>
        </w:object>
      </w:r>
      <w:r>
        <w:t xml:space="preserve">were generated. The </w:t>
      </w:r>
      <w:r w:rsidRPr="006259A6">
        <w:t>nominal probability error (npe)</w:t>
      </w:r>
      <w:r>
        <w:t xml:space="preserve"> is set at </w:t>
      </w:r>
      <w:r w:rsidRPr="006259A6">
        <w:rPr>
          <w:position w:val="-6"/>
        </w:rPr>
        <w:object w:dxaOrig="880" w:dyaOrig="279">
          <v:shape id="_x0000_i1117" type="#_x0000_t75" style="width:45pt;height:13.5pt" o:ole="">
            <v:imagedata r:id="rId189" o:title=""/>
          </v:shape>
          <o:OLEObject Type="Embed" ProgID="Equation.DSMT4" ShapeID="_x0000_i1117" DrawAspect="Content" ObjectID="_1521965958" r:id="rId190"/>
        </w:object>
      </w:r>
      <w:r>
        <w:t xml:space="preserve">. The performance of the Wald and PLS C.I method are evaluated under similar settings indicated above. </w:t>
      </w:r>
      <w:r w:rsidRPr="006259A6">
        <w:t xml:space="preserve">The error probabilities on the left (lep) and right (rep) for parameter </w:t>
      </w:r>
      <w:r w:rsidRPr="006259A6">
        <w:rPr>
          <w:position w:val="-6"/>
        </w:rPr>
        <w:object w:dxaOrig="240" w:dyaOrig="220">
          <v:shape id="_x0000_i1118" type="#_x0000_t75" style="width:11.25pt;height:11.25pt" o:ole="">
            <v:imagedata r:id="rId191" o:title=""/>
          </v:shape>
          <o:OLEObject Type="Embed" ProgID="Equation.DSMT4" ShapeID="_x0000_i1118" DrawAspect="Content" ObjectID="_1521965959" r:id="rId192"/>
        </w:object>
      </w:r>
      <w:r>
        <w:t xml:space="preserve">were </w:t>
      </w:r>
      <w:r w:rsidRPr="006259A6">
        <w:t xml:space="preserve">estimated as the number of times the C.I did not contain the true value of </w:t>
      </w:r>
      <w:r w:rsidRPr="006259A6">
        <w:rPr>
          <w:position w:val="-6"/>
        </w:rPr>
        <w:object w:dxaOrig="240" w:dyaOrig="220">
          <v:shape id="_x0000_i1119" type="#_x0000_t75" style="width:11.25pt;height:11.25pt" o:ole="">
            <v:imagedata r:id="rId191" o:title=""/>
          </v:shape>
          <o:OLEObject Type="Embed" ProgID="Equation.DSMT4" ShapeID="_x0000_i1119" DrawAspect="Content" ObjectID="_1521965960" r:id="rId193"/>
        </w:object>
      </w:r>
      <w:r>
        <w:t xml:space="preserve"> </w:t>
      </w:r>
      <w:r w:rsidRPr="006259A6">
        <w:t xml:space="preserve">divided by the number of simulations; 2000 times. </w:t>
      </w:r>
      <w:r w:rsidRPr="004F743A">
        <w:t xml:space="preserve">Therefore, the estimated total error probability (tep) for </w:t>
      </w:r>
      <w:r w:rsidRPr="004F743A">
        <w:rPr>
          <w:position w:val="-6"/>
        </w:rPr>
        <w:object w:dxaOrig="240" w:dyaOrig="220">
          <v:shape id="_x0000_i1120" type="#_x0000_t75" style="width:11.25pt;height:11.25pt" o:ole="">
            <v:imagedata r:id="rId194" o:title=""/>
          </v:shape>
          <o:OLEObject Type="Embed" ProgID="Equation.DSMT4" ShapeID="_x0000_i1120" DrawAspect="Content" ObjectID="_1521965961" r:id="rId195"/>
        </w:object>
      </w:r>
      <w:r w:rsidRPr="004F743A">
        <w:t xml:space="preserve"> is simply the sum of lep and rep.</w:t>
      </w:r>
      <w:r>
        <w:t xml:space="preserve"> </w:t>
      </w:r>
    </w:p>
    <w:p w:rsidR="0055204D" w:rsidRDefault="00CA149F" w:rsidP="000E60A8">
      <w:pPr>
        <w:ind w:firstLine="720"/>
        <w:jc w:val="both"/>
      </w:pPr>
      <w:r w:rsidRPr="0055204D">
        <w:t xml:space="preserve">Following that outcome, a CI method is termed anticonservative (AC) if </w:t>
      </w:r>
      <w:r w:rsidRPr="0055204D">
        <w:rPr>
          <w:position w:val="-10"/>
        </w:rPr>
        <w:object w:dxaOrig="2160" w:dyaOrig="340">
          <v:shape id="_x0000_i1121" type="#_x0000_t75" style="width:108pt;height:17.25pt" o:ole="">
            <v:imagedata r:id="rId196" o:title=""/>
          </v:shape>
          <o:OLEObject Type="Embed" ProgID="Equation.DSMT4" ShapeID="_x0000_i1121" DrawAspect="Content" ObjectID="_1521965962" r:id="rId197"/>
        </w:object>
      </w:r>
      <w:r w:rsidRPr="0055204D">
        <w:t xml:space="preserve">, conservative (C) if </w:t>
      </w:r>
      <w:r w:rsidRPr="0055204D">
        <w:rPr>
          <w:position w:val="-10"/>
        </w:rPr>
        <w:object w:dxaOrig="2040" w:dyaOrig="340">
          <v:shape id="_x0000_i1122" type="#_x0000_t75" style="width:102pt;height:17.25pt" o:ole="">
            <v:imagedata r:id="rId198" o:title=""/>
          </v:shape>
          <o:OLEObject Type="Embed" ProgID="Equation.DSMT4" ShapeID="_x0000_i1122" DrawAspect="Content" ObjectID="_1521965963" r:id="rId199"/>
        </w:object>
      </w:r>
      <w:r w:rsidRPr="0055204D">
        <w:t xml:space="preserve"> with </w:t>
      </w:r>
      <w:r w:rsidRPr="0055204D">
        <w:rPr>
          <w:position w:val="-12"/>
        </w:rPr>
        <w:object w:dxaOrig="2160" w:dyaOrig="400">
          <v:shape id="_x0000_i1123" type="#_x0000_t75" style="width:108pt;height:19.5pt" o:ole="">
            <v:imagedata r:id="rId200" o:title=""/>
          </v:shape>
          <o:OLEObject Type="Embed" ProgID="Equation.DSMT4" ShapeID="_x0000_i1123" DrawAspect="Content" ObjectID="_1521965964" r:id="rId201"/>
        </w:object>
      </w:r>
      <w:r w:rsidRPr="0055204D">
        <w:t>. Also, the estimated error probabilities are asymmetric (AS) when the larger error probabilities on one side of the interval is greater than 1.5 times the smaller one. A preferred confidence interval method produces least number of AS, C and AC intervals, the value of the lep and rep closer to 0.025 and the value of the tep closer to npe of 0.05, refe</w:t>
      </w:r>
      <w:r w:rsidR="0055204D">
        <w:t>r Doganaksoy and Schmee (1993)</w:t>
      </w:r>
      <w:r w:rsidRPr="0055204D">
        <w:t xml:space="preserve">. </w:t>
      </w:r>
    </w:p>
    <w:p w:rsidR="00CA149F" w:rsidRPr="0055204D" w:rsidRDefault="00CA149F" w:rsidP="0055204D">
      <w:pPr>
        <w:ind w:firstLine="720"/>
        <w:jc w:val="both"/>
      </w:pPr>
      <w:r w:rsidRPr="0055204D">
        <w:t xml:space="preserve">In this study, it is assumed that </w:t>
      </w:r>
      <w:r w:rsidRPr="0055204D">
        <w:rPr>
          <w:position w:val="-12"/>
        </w:rPr>
        <w:object w:dxaOrig="180" w:dyaOrig="360">
          <v:shape id="_x0000_i1124" type="#_x0000_t75" style="width:9pt;height:18.75pt" o:ole="">
            <v:imagedata r:id="rId202" o:title=""/>
          </v:shape>
          <o:OLEObject Type="Embed" ProgID="Equation.DSMT4" ShapeID="_x0000_i1124" DrawAspect="Content" ObjectID="_1521965965" r:id="rId203"/>
        </w:object>
      </w:r>
      <w:r w:rsidRPr="0055204D">
        <w:t xml:space="preserve">, </w:t>
      </w:r>
      <w:r w:rsidRPr="0055204D">
        <w:rPr>
          <w:position w:val="-12"/>
        </w:rPr>
        <w:object w:dxaOrig="240" w:dyaOrig="360">
          <v:shape id="_x0000_i1125" type="#_x0000_t75" style="width:11.25pt;height:18.75pt" o:ole="">
            <v:imagedata r:id="rId204" o:title=""/>
          </v:shape>
          <o:OLEObject Type="Embed" ProgID="Equation.DSMT4" ShapeID="_x0000_i1125" DrawAspect="Content" ObjectID="_1521965966" r:id="rId205"/>
        </w:object>
      </w:r>
      <w:r w:rsidRPr="0055204D">
        <w:t xml:space="preserve"> and censoring times are non-informative and independent of each other. Also, the exact month of diagnosis is known for all observations in this study and these observations were event free at the time of entry into the study. All the analysis is done with </w:t>
      </w:r>
      <w:r w:rsidRPr="0055204D">
        <w:rPr>
          <w:i/>
        </w:rPr>
        <w:t>R</w:t>
      </w:r>
      <w:r w:rsidRPr="0055204D">
        <w:t xml:space="preserve"> statistical software and the parameter estimates are obtained using the Newton-Raphson iteration procedure.</w:t>
      </w:r>
    </w:p>
    <w:p w:rsidR="00CA149F" w:rsidRPr="0055204D" w:rsidRDefault="00CA149F" w:rsidP="0055204D">
      <w:pPr>
        <w:jc w:val="both"/>
      </w:pPr>
    </w:p>
    <w:p w:rsidR="00CA149F" w:rsidRPr="0055204D" w:rsidRDefault="00CA149F" w:rsidP="0055204D">
      <w:pPr>
        <w:spacing w:after="120"/>
        <w:jc w:val="center"/>
        <w:rPr>
          <w:b/>
        </w:rPr>
      </w:pPr>
      <w:r w:rsidRPr="0055204D">
        <w:rPr>
          <w:b/>
        </w:rPr>
        <w:t>RESULTS AND DISCUSSION</w:t>
      </w:r>
    </w:p>
    <w:p w:rsidR="00CA149F" w:rsidRPr="0055204D" w:rsidRDefault="00CA149F" w:rsidP="0055204D">
      <w:pPr>
        <w:jc w:val="both"/>
      </w:pPr>
      <w:r w:rsidRPr="0055204D">
        <w:t xml:space="preserve">The results in Table 1 shows the average percentages of IC, RC, LC and EO failure times under the settings of  M1 (T2,W2), M2 (T2,W4), M3 (T6,W2) and M4 (T6, W4). </w:t>
      </w:r>
    </w:p>
    <w:p w:rsidR="00CA149F" w:rsidRPr="0055204D" w:rsidRDefault="00CA149F" w:rsidP="0055204D">
      <w:pPr>
        <w:ind w:firstLine="720"/>
        <w:jc w:val="both"/>
      </w:pPr>
      <w:r w:rsidRPr="0055204D">
        <w:t>By fixing the width of inspection times, e.g. compare (M1 and M3) or (M2 and M4), the percentage of IC and EO failure times are approximately closer  to each other. However, the percentage of RC observations are slightly higher for M1 as opposed to M3. This may be due to the lower percentage of left-truncated observations in M1, which consequently increases the recruitment of new cases observed under M1 compared to M3. In other words,  the possibility of patients not experiencing the event of interest (e.g. cancer metastasis) even after the last inspection times are higher among those whom have been recently diagnosed with a disease compared to those whom have been living with the disease for some period of time prior to entry into the study.</w:t>
      </w:r>
    </w:p>
    <w:p w:rsidR="00CA149F" w:rsidRPr="0055204D" w:rsidRDefault="00CA149F" w:rsidP="000E60A8">
      <w:pPr>
        <w:ind w:firstLine="720"/>
        <w:jc w:val="both"/>
      </w:pPr>
      <w:r w:rsidRPr="0055204D">
        <w:t xml:space="preserve">In contrary, by fixing the percentage of truncation, e.g. compare (M1 and M2) or (M3 and M4), the percentage of observations with EO lifetimes are higher when the width of inspection times are narrower. This is as expected, as shorter width of inspection times increases frequency of inspection times. For instance width of inspection intervals of 2 months (4 months) results in </w:t>
      </w:r>
      <w:r w:rsidRPr="0055204D">
        <w:rPr>
          <w:position w:val="-6"/>
        </w:rPr>
        <w:object w:dxaOrig="680" w:dyaOrig="279">
          <v:shape id="_x0000_i1126" type="#_x0000_t75" style="width:33.75pt;height:14.25pt" o:ole="">
            <v:imagedata r:id="rId182" o:title=""/>
          </v:shape>
          <o:OLEObject Type="Embed" ProgID="Equation.DSMT4" ShapeID="_x0000_i1126" DrawAspect="Content" ObjectID="_1521965967" r:id="rId206"/>
        </w:object>
      </w:r>
      <w:r w:rsidRPr="0055204D">
        <w:t xml:space="preserve"> (</w:t>
      </w:r>
      <w:r w:rsidRPr="0055204D">
        <w:rPr>
          <w:position w:val="-6"/>
        </w:rPr>
        <w:object w:dxaOrig="639" w:dyaOrig="279">
          <v:shape id="_x0000_i1127" type="#_x0000_t75" style="width:32.25pt;height:14.25pt" o:ole="">
            <v:imagedata r:id="rId184" o:title=""/>
          </v:shape>
          <o:OLEObject Type="Embed" ProgID="Equation.DSMT4" ShapeID="_x0000_i1127" DrawAspect="Content" ObjectID="_1521965968" r:id="rId207"/>
        </w:object>
      </w:r>
      <w:r w:rsidRPr="0055204D">
        <w:t>) for a total period of 60 months. This subsequently increases the possibility of observing event of interest occurring very close to the inspection times resulting in increased number of EO lifetimes.  This equally reduces the percentage of IC observations comparatively when the width of inspection times are wider. Further, there are small percentage of LC lifetimes among the DC with wider width of inspection times, e.g. M2 and M4 as longer awaiting time may result observations experiencing event of interest at unknown times before the first inspection time.</w:t>
      </w:r>
    </w:p>
    <w:p w:rsidR="00CA149F" w:rsidRPr="0055204D" w:rsidRDefault="00CA149F" w:rsidP="0055204D">
      <w:pPr>
        <w:jc w:val="both"/>
      </w:pPr>
    </w:p>
    <w:p w:rsidR="00CA149F" w:rsidRPr="00440679" w:rsidRDefault="00CA149F" w:rsidP="00CA149F">
      <w:pPr>
        <w:jc w:val="center"/>
      </w:pPr>
      <w:r w:rsidRPr="00440679">
        <w:rPr>
          <w:b/>
        </w:rPr>
        <w:t>Table 1:</w:t>
      </w:r>
      <w:r w:rsidRPr="00440679">
        <w:t xml:space="preserve"> The average percentage of IC, RC, LC and EO </w:t>
      </w:r>
      <w:r>
        <w:t xml:space="preserve">for </w:t>
      </w:r>
      <w:r w:rsidRPr="00440679">
        <w:t>M1, M2, M3 and M4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405"/>
        <w:gridCol w:w="1540"/>
        <w:gridCol w:w="1541"/>
        <w:gridCol w:w="1541"/>
      </w:tblGrid>
      <w:tr w:rsidR="00CA149F" w:rsidRPr="001E7740" w:rsidTr="001C19AB">
        <w:trPr>
          <w:jc w:val="center"/>
        </w:trPr>
        <w:tc>
          <w:tcPr>
            <w:tcW w:w="675" w:type="dxa"/>
            <w:tcBorders>
              <w:left w:val="nil"/>
              <w:bottom w:val="single" w:sz="4" w:space="0" w:color="000000"/>
              <w:right w:val="nil"/>
            </w:tcBorders>
            <w:vAlign w:val="center"/>
          </w:tcPr>
          <w:p w:rsidR="00CA149F" w:rsidRPr="00910AA2" w:rsidRDefault="00CA149F" w:rsidP="001C19AB">
            <w:pPr>
              <w:jc w:val="center"/>
            </w:pPr>
            <w:r w:rsidRPr="00910AA2">
              <w:t>%</w:t>
            </w:r>
          </w:p>
        </w:tc>
        <w:tc>
          <w:tcPr>
            <w:tcW w:w="2405" w:type="dxa"/>
            <w:tcBorders>
              <w:left w:val="nil"/>
              <w:bottom w:val="single" w:sz="4" w:space="0" w:color="000000"/>
              <w:right w:val="nil"/>
            </w:tcBorders>
            <w:vAlign w:val="center"/>
          </w:tcPr>
          <w:p w:rsidR="00CA149F" w:rsidRPr="00910AA2" w:rsidRDefault="00CA149F" w:rsidP="001C19AB">
            <w:pPr>
              <w:jc w:val="center"/>
            </w:pPr>
            <w:r w:rsidRPr="00910AA2">
              <w:t>M1</w:t>
            </w:r>
          </w:p>
        </w:tc>
        <w:tc>
          <w:tcPr>
            <w:tcW w:w="1540" w:type="dxa"/>
            <w:tcBorders>
              <w:left w:val="nil"/>
              <w:bottom w:val="single" w:sz="4" w:space="0" w:color="000000"/>
              <w:right w:val="nil"/>
            </w:tcBorders>
            <w:vAlign w:val="center"/>
          </w:tcPr>
          <w:p w:rsidR="00CA149F" w:rsidRPr="00910AA2" w:rsidRDefault="00CA149F" w:rsidP="001C19AB">
            <w:pPr>
              <w:jc w:val="center"/>
            </w:pPr>
            <w:r w:rsidRPr="00910AA2">
              <w:t>M2</w:t>
            </w:r>
          </w:p>
        </w:tc>
        <w:tc>
          <w:tcPr>
            <w:tcW w:w="1541" w:type="dxa"/>
            <w:tcBorders>
              <w:left w:val="nil"/>
              <w:bottom w:val="single" w:sz="4" w:space="0" w:color="000000"/>
              <w:right w:val="nil"/>
            </w:tcBorders>
            <w:vAlign w:val="center"/>
          </w:tcPr>
          <w:p w:rsidR="00CA149F" w:rsidRPr="00910AA2" w:rsidRDefault="00CA149F" w:rsidP="001C19AB">
            <w:pPr>
              <w:jc w:val="center"/>
            </w:pPr>
            <w:r w:rsidRPr="00910AA2">
              <w:t>M3</w:t>
            </w:r>
          </w:p>
        </w:tc>
        <w:tc>
          <w:tcPr>
            <w:tcW w:w="1541" w:type="dxa"/>
            <w:tcBorders>
              <w:left w:val="nil"/>
              <w:bottom w:val="single" w:sz="4" w:space="0" w:color="000000"/>
              <w:right w:val="nil"/>
            </w:tcBorders>
            <w:vAlign w:val="center"/>
          </w:tcPr>
          <w:p w:rsidR="00CA149F" w:rsidRPr="00910AA2" w:rsidRDefault="00CA149F" w:rsidP="001C19AB">
            <w:pPr>
              <w:jc w:val="center"/>
            </w:pPr>
            <w:r w:rsidRPr="00910AA2">
              <w:t>M4</w:t>
            </w:r>
          </w:p>
        </w:tc>
      </w:tr>
      <w:tr w:rsidR="00CA149F" w:rsidRPr="001E7740" w:rsidTr="001C19AB">
        <w:trPr>
          <w:jc w:val="center"/>
        </w:trPr>
        <w:tc>
          <w:tcPr>
            <w:tcW w:w="675" w:type="dxa"/>
            <w:tcBorders>
              <w:left w:val="nil"/>
              <w:bottom w:val="nil"/>
              <w:right w:val="nil"/>
            </w:tcBorders>
          </w:tcPr>
          <w:p w:rsidR="00CA149F" w:rsidRPr="00910AA2" w:rsidRDefault="00CA149F" w:rsidP="001C19AB">
            <w:pPr>
              <w:jc w:val="center"/>
            </w:pPr>
            <w:r w:rsidRPr="00910AA2">
              <w:t>IC</w:t>
            </w:r>
          </w:p>
        </w:tc>
        <w:tc>
          <w:tcPr>
            <w:tcW w:w="2405" w:type="dxa"/>
            <w:tcBorders>
              <w:left w:val="nil"/>
              <w:bottom w:val="nil"/>
              <w:right w:val="nil"/>
            </w:tcBorders>
          </w:tcPr>
          <w:p w:rsidR="00CA149F" w:rsidRPr="00910AA2" w:rsidRDefault="00CA149F" w:rsidP="001C19AB">
            <w:pPr>
              <w:jc w:val="center"/>
            </w:pPr>
            <w:r w:rsidRPr="00910AA2">
              <w:t>0.5475</w:t>
            </w:r>
          </w:p>
        </w:tc>
        <w:tc>
          <w:tcPr>
            <w:tcW w:w="1540" w:type="dxa"/>
            <w:tcBorders>
              <w:left w:val="nil"/>
              <w:bottom w:val="nil"/>
              <w:right w:val="nil"/>
            </w:tcBorders>
          </w:tcPr>
          <w:p w:rsidR="00CA149F" w:rsidRPr="00910AA2" w:rsidRDefault="00CA149F" w:rsidP="001C19AB">
            <w:pPr>
              <w:jc w:val="center"/>
            </w:pPr>
            <w:r w:rsidRPr="00910AA2">
              <w:t>0.7717</w:t>
            </w:r>
          </w:p>
        </w:tc>
        <w:tc>
          <w:tcPr>
            <w:tcW w:w="1541" w:type="dxa"/>
            <w:tcBorders>
              <w:left w:val="nil"/>
              <w:bottom w:val="nil"/>
              <w:right w:val="nil"/>
            </w:tcBorders>
          </w:tcPr>
          <w:p w:rsidR="00CA149F" w:rsidRPr="00910AA2" w:rsidRDefault="00CA149F" w:rsidP="001C19AB">
            <w:pPr>
              <w:jc w:val="center"/>
            </w:pPr>
            <w:r w:rsidRPr="00910AA2">
              <w:t>0.5496</w:t>
            </w:r>
          </w:p>
        </w:tc>
        <w:tc>
          <w:tcPr>
            <w:tcW w:w="1541" w:type="dxa"/>
            <w:tcBorders>
              <w:left w:val="nil"/>
              <w:bottom w:val="nil"/>
              <w:right w:val="nil"/>
            </w:tcBorders>
          </w:tcPr>
          <w:p w:rsidR="00CA149F" w:rsidRPr="00910AA2" w:rsidRDefault="00CA149F" w:rsidP="001C19AB">
            <w:pPr>
              <w:jc w:val="center"/>
            </w:pPr>
            <w:r w:rsidRPr="00910AA2">
              <w:t>0.7764</w:t>
            </w:r>
          </w:p>
        </w:tc>
      </w:tr>
      <w:tr w:rsidR="00CA149F" w:rsidRPr="001E7740" w:rsidTr="001C19AB">
        <w:trPr>
          <w:jc w:val="center"/>
        </w:trPr>
        <w:tc>
          <w:tcPr>
            <w:tcW w:w="675" w:type="dxa"/>
            <w:tcBorders>
              <w:top w:val="nil"/>
              <w:left w:val="nil"/>
              <w:bottom w:val="nil"/>
              <w:right w:val="nil"/>
            </w:tcBorders>
          </w:tcPr>
          <w:p w:rsidR="00CA149F" w:rsidRPr="00910AA2" w:rsidRDefault="00CA149F" w:rsidP="001C19AB">
            <w:pPr>
              <w:jc w:val="center"/>
            </w:pPr>
            <w:r w:rsidRPr="00910AA2">
              <w:t>RC</w:t>
            </w:r>
          </w:p>
        </w:tc>
        <w:tc>
          <w:tcPr>
            <w:tcW w:w="2405" w:type="dxa"/>
            <w:tcBorders>
              <w:top w:val="nil"/>
              <w:left w:val="nil"/>
              <w:bottom w:val="nil"/>
              <w:right w:val="nil"/>
            </w:tcBorders>
          </w:tcPr>
          <w:p w:rsidR="00CA149F" w:rsidRPr="00910AA2" w:rsidRDefault="00CA149F" w:rsidP="001C19AB">
            <w:pPr>
              <w:jc w:val="center"/>
            </w:pPr>
            <w:r w:rsidRPr="00910AA2">
              <w:t>0.0069</w:t>
            </w:r>
          </w:p>
        </w:tc>
        <w:tc>
          <w:tcPr>
            <w:tcW w:w="1540" w:type="dxa"/>
            <w:tcBorders>
              <w:top w:val="nil"/>
              <w:left w:val="nil"/>
              <w:bottom w:val="nil"/>
              <w:right w:val="nil"/>
            </w:tcBorders>
          </w:tcPr>
          <w:p w:rsidR="00CA149F" w:rsidRPr="00910AA2" w:rsidRDefault="00CA149F" w:rsidP="001C19AB">
            <w:pPr>
              <w:jc w:val="center"/>
            </w:pPr>
            <w:r w:rsidRPr="00910AA2">
              <w:t>0.0068</w:t>
            </w:r>
          </w:p>
        </w:tc>
        <w:tc>
          <w:tcPr>
            <w:tcW w:w="1541" w:type="dxa"/>
            <w:tcBorders>
              <w:top w:val="nil"/>
              <w:left w:val="nil"/>
              <w:bottom w:val="nil"/>
              <w:right w:val="nil"/>
            </w:tcBorders>
          </w:tcPr>
          <w:p w:rsidR="00CA149F" w:rsidRPr="00910AA2" w:rsidRDefault="00CA149F" w:rsidP="001C19AB">
            <w:pPr>
              <w:jc w:val="center"/>
            </w:pPr>
            <w:r w:rsidRPr="00910AA2">
              <w:t>0.0057</w:t>
            </w:r>
          </w:p>
        </w:tc>
        <w:tc>
          <w:tcPr>
            <w:tcW w:w="1541" w:type="dxa"/>
            <w:tcBorders>
              <w:top w:val="nil"/>
              <w:left w:val="nil"/>
              <w:bottom w:val="nil"/>
              <w:right w:val="nil"/>
            </w:tcBorders>
          </w:tcPr>
          <w:p w:rsidR="00CA149F" w:rsidRPr="00910AA2" w:rsidRDefault="00CA149F" w:rsidP="001C19AB">
            <w:pPr>
              <w:jc w:val="center"/>
            </w:pPr>
            <w:r w:rsidRPr="00910AA2">
              <w:t>0.0057</w:t>
            </w:r>
          </w:p>
        </w:tc>
      </w:tr>
      <w:tr w:rsidR="00CA149F" w:rsidRPr="001E7740" w:rsidTr="001C19AB">
        <w:trPr>
          <w:jc w:val="center"/>
        </w:trPr>
        <w:tc>
          <w:tcPr>
            <w:tcW w:w="675" w:type="dxa"/>
            <w:tcBorders>
              <w:top w:val="nil"/>
              <w:left w:val="nil"/>
              <w:bottom w:val="nil"/>
              <w:right w:val="nil"/>
            </w:tcBorders>
          </w:tcPr>
          <w:p w:rsidR="00CA149F" w:rsidRPr="00910AA2" w:rsidRDefault="00CA149F" w:rsidP="001C19AB">
            <w:pPr>
              <w:jc w:val="center"/>
            </w:pPr>
            <w:r w:rsidRPr="00910AA2">
              <w:t>LC</w:t>
            </w:r>
          </w:p>
        </w:tc>
        <w:tc>
          <w:tcPr>
            <w:tcW w:w="2405" w:type="dxa"/>
            <w:tcBorders>
              <w:top w:val="nil"/>
              <w:left w:val="nil"/>
              <w:bottom w:val="nil"/>
              <w:right w:val="nil"/>
            </w:tcBorders>
          </w:tcPr>
          <w:p w:rsidR="00CA149F" w:rsidRPr="00910AA2" w:rsidRDefault="00CA149F" w:rsidP="001C19AB">
            <w:pPr>
              <w:jc w:val="center"/>
            </w:pPr>
            <w:r w:rsidRPr="00910AA2">
              <w:t>0.0000</w:t>
            </w:r>
          </w:p>
        </w:tc>
        <w:tc>
          <w:tcPr>
            <w:tcW w:w="1540" w:type="dxa"/>
            <w:tcBorders>
              <w:top w:val="nil"/>
              <w:left w:val="nil"/>
              <w:bottom w:val="nil"/>
              <w:right w:val="nil"/>
            </w:tcBorders>
          </w:tcPr>
          <w:p w:rsidR="00CA149F" w:rsidRPr="00910AA2" w:rsidRDefault="00CA149F" w:rsidP="001C19AB">
            <w:pPr>
              <w:jc w:val="center"/>
            </w:pPr>
            <w:r w:rsidRPr="00910AA2">
              <w:t>0.0002</w:t>
            </w:r>
          </w:p>
        </w:tc>
        <w:tc>
          <w:tcPr>
            <w:tcW w:w="1541" w:type="dxa"/>
            <w:tcBorders>
              <w:top w:val="nil"/>
              <w:left w:val="nil"/>
              <w:bottom w:val="nil"/>
              <w:right w:val="nil"/>
            </w:tcBorders>
          </w:tcPr>
          <w:p w:rsidR="00CA149F" w:rsidRPr="00910AA2" w:rsidRDefault="00CA149F" w:rsidP="001C19AB">
            <w:pPr>
              <w:jc w:val="center"/>
            </w:pPr>
            <w:r w:rsidRPr="00910AA2">
              <w:t>0.0000</w:t>
            </w:r>
          </w:p>
        </w:tc>
        <w:tc>
          <w:tcPr>
            <w:tcW w:w="1541" w:type="dxa"/>
            <w:tcBorders>
              <w:top w:val="nil"/>
              <w:left w:val="nil"/>
              <w:bottom w:val="nil"/>
              <w:right w:val="nil"/>
            </w:tcBorders>
          </w:tcPr>
          <w:p w:rsidR="00CA149F" w:rsidRPr="00910AA2" w:rsidRDefault="00CA149F" w:rsidP="001C19AB">
            <w:pPr>
              <w:jc w:val="center"/>
            </w:pPr>
            <w:r w:rsidRPr="00910AA2">
              <w:t>0.0001</w:t>
            </w:r>
          </w:p>
        </w:tc>
      </w:tr>
      <w:tr w:rsidR="00CA149F" w:rsidRPr="001E7740" w:rsidTr="001C19AB">
        <w:trPr>
          <w:jc w:val="center"/>
        </w:trPr>
        <w:tc>
          <w:tcPr>
            <w:tcW w:w="675" w:type="dxa"/>
            <w:tcBorders>
              <w:top w:val="nil"/>
              <w:left w:val="nil"/>
              <w:right w:val="nil"/>
            </w:tcBorders>
          </w:tcPr>
          <w:p w:rsidR="00CA149F" w:rsidRPr="00910AA2" w:rsidRDefault="00CA149F" w:rsidP="001C19AB">
            <w:pPr>
              <w:jc w:val="center"/>
            </w:pPr>
            <w:r w:rsidRPr="00910AA2">
              <w:t>EO</w:t>
            </w:r>
          </w:p>
        </w:tc>
        <w:tc>
          <w:tcPr>
            <w:tcW w:w="2405" w:type="dxa"/>
            <w:tcBorders>
              <w:top w:val="nil"/>
              <w:left w:val="nil"/>
              <w:right w:val="nil"/>
            </w:tcBorders>
          </w:tcPr>
          <w:p w:rsidR="00CA149F" w:rsidRPr="00910AA2" w:rsidRDefault="00CA149F" w:rsidP="001C19AB">
            <w:pPr>
              <w:jc w:val="center"/>
            </w:pPr>
            <w:r w:rsidRPr="00910AA2">
              <w:t>0.4456</w:t>
            </w:r>
          </w:p>
        </w:tc>
        <w:tc>
          <w:tcPr>
            <w:tcW w:w="1540" w:type="dxa"/>
            <w:tcBorders>
              <w:top w:val="nil"/>
              <w:left w:val="nil"/>
              <w:right w:val="nil"/>
            </w:tcBorders>
          </w:tcPr>
          <w:p w:rsidR="00CA149F" w:rsidRPr="00910AA2" w:rsidRDefault="00CA149F" w:rsidP="001C19AB">
            <w:pPr>
              <w:jc w:val="center"/>
            </w:pPr>
            <w:r w:rsidRPr="00910AA2">
              <w:t>0.2213</w:t>
            </w:r>
          </w:p>
        </w:tc>
        <w:tc>
          <w:tcPr>
            <w:tcW w:w="1541" w:type="dxa"/>
            <w:tcBorders>
              <w:top w:val="nil"/>
              <w:left w:val="nil"/>
              <w:right w:val="nil"/>
            </w:tcBorders>
          </w:tcPr>
          <w:p w:rsidR="00CA149F" w:rsidRPr="00910AA2" w:rsidRDefault="00CA149F" w:rsidP="001C19AB">
            <w:pPr>
              <w:jc w:val="center"/>
            </w:pPr>
            <w:r w:rsidRPr="00910AA2">
              <w:t>0.4447</w:t>
            </w:r>
          </w:p>
        </w:tc>
        <w:tc>
          <w:tcPr>
            <w:tcW w:w="1541" w:type="dxa"/>
            <w:tcBorders>
              <w:top w:val="nil"/>
              <w:left w:val="nil"/>
              <w:right w:val="nil"/>
            </w:tcBorders>
          </w:tcPr>
          <w:p w:rsidR="00CA149F" w:rsidRPr="00910AA2" w:rsidRDefault="00CA149F" w:rsidP="001C19AB">
            <w:pPr>
              <w:jc w:val="center"/>
            </w:pPr>
            <w:r w:rsidRPr="00910AA2">
              <w:t>0.2178</w:t>
            </w:r>
          </w:p>
        </w:tc>
      </w:tr>
    </w:tbl>
    <w:p w:rsidR="00CA149F" w:rsidRDefault="00CA149F" w:rsidP="00CA149F">
      <w:pPr>
        <w:jc w:val="both"/>
        <w:rPr>
          <w:b/>
        </w:rPr>
      </w:pPr>
    </w:p>
    <w:p w:rsidR="00CA149F" w:rsidRDefault="00CA149F" w:rsidP="00CA149F">
      <w:pPr>
        <w:jc w:val="both"/>
      </w:pPr>
      <w:r>
        <w:t xml:space="preserve">Table 2 depicts the bias, SE and RMSE of the parameter estimates </w:t>
      </w:r>
      <w:r w:rsidRPr="00910AA2">
        <w:rPr>
          <w:position w:val="-12"/>
        </w:rPr>
        <w:object w:dxaOrig="1219" w:dyaOrig="400">
          <v:shape id="_x0000_i1128" type="#_x0000_t75" style="width:60.75pt;height:20.25pt" o:ole="">
            <v:imagedata r:id="rId208" o:title=""/>
          </v:shape>
          <o:OLEObject Type="Embed" ProgID="Equation.DSMT4" ShapeID="_x0000_i1128" DrawAspect="Content" ObjectID="_1521965969" r:id="rId209"/>
        </w:object>
      </w:r>
      <w:r>
        <w:t xml:space="preserve">. It can be observed that the absolute bias for parameter estimate </w:t>
      </w:r>
      <w:r w:rsidRPr="00915322">
        <w:rPr>
          <w:position w:val="-6"/>
        </w:rPr>
        <w:object w:dxaOrig="240" w:dyaOrig="279">
          <v:shape id="_x0000_i1129" type="#_x0000_t75" style="width:12pt;height:13.5pt" o:ole="">
            <v:imagedata r:id="rId210" o:title=""/>
          </v:shape>
          <o:OLEObject Type="Embed" ProgID="Equation.DSMT4" ShapeID="_x0000_i1129" DrawAspect="Content" ObjectID="_1521965970" r:id="rId211"/>
        </w:object>
      </w:r>
      <w:r w:rsidRPr="00915322">
        <w:t xml:space="preserve"> </w:t>
      </w:r>
      <w:r>
        <w:t xml:space="preserve">generally </w:t>
      </w:r>
      <w:r w:rsidRPr="00915322">
        <w:t>decreases</w:t>
      </w:r>
      <w:r>
        <w:t xml:space="preserve"> with the increase in the sample size although the trend seems to be unclear for parameter estimates </w:t>
      </w:r>
      <w:r w:rsidRPr="00910AA2">
        <w:rPr>
          <w:position w:val="-12"/>
        </w:rPr>
        <w:object w:dxaOrig="980" w:dyaOrig="400">
          <v:shape id="_x0000_i1130" type="#_x0000_t75" style="width:48.75pt;height:20.25pt" o:ole="">
            <v:imagedata r:id="rId212" o:title=""/>
          </v:shape>
          <o:OLEObject Type="Embed" ProgID="Equation.DSMT4" ShapeID="_x0000_i1130" DrawAspect="Content" ObjectID="_1521965971" r:id="rId213"/>
        </w:object>
      </w:r>
      <w:r>
        <w:t xml:space="preserve">. However, none of these values seems to be a concern as these values are insignificant at </w:t>
      </w:r>
      <w:r w:rsidRPr="00915322">
        <w:rPr>
          <w:position w:val="-6"/>
        </w:rPr>
        <w:object w:dxaOrig="880" w:dyaOrig="279">
          <v:shape id="_x0000_i1131" type="#_x0000_t75" style="width:44.25pt;height:14.25pt" o:ole="">
            <v:imagedata r:id="rId214" o:title=""/>
          </v:shape>
          <o:OLEObject Type="Embed" ProgID="Equation.DSMT4" ShapeID="_x0000_i1131" DrawAspect="Content" ObjectID="_1521965972" r:id="rId215"/>
        </w:object>
      </w:r>
      <w:r>
        <w:t xml:space="preserve"> or 0.10 level of significance. Further, the SE and RMSE decreased with increase in sample size under all settings. </w:t>
      </w:r>
    </w:p>
    <w:p w:rsidR="00CA149F" w:rsidRDefault="00CA149F" w:rsidP="000E60A8">
      <w:pPr>
        <w:ind w:firstLine="720"/>
        <w:jc w:val="both"/>
      </w:pPr>
      <w:r>
        <w:t xml:space="preserve">However, by fixing the width of inspection times, it is evident that the SE and RMSE are higher when the percentage of left-truncation is higher. This is due to the increase number of observations that is excluded from the left-tail of the log-normal distribution in the presence of higher percentage of truncation consequently increasing sampling bias, SE and subsequently the RMSE of the parameter estimates. </w:t>
      </w:r>
    </w:p>
    <w:p w:rsidR="00CA149F" w:rsidRDefault="00CA149F" w:rsidP="000E60A8">
      <w:pPr>
        <w:ind w:firstLine="720"/>
        <w:jc w:val="both"/>
      </w:pPr>
      <w:r>
        <w:t xml:space="preserve">On the other hand, the values of RMSE of the parameter estimates are lower at shorter width of inspection times. This is due to the fact that, shorter width of inspection times results in higher number of inspection which additionally resulted in higher percentage of EO of lifetimes, see Table 1. As more information  is gained on the lifetimes of observations in the study, this results in lower values of SE and RMSE of the parameter estimates comparatively when larger width of inspection time is observed. </w:t>
      </w:r>
    </w:p>
    <w:p w:rsidR="000E60A8" w:rsidRDefault="000E60A8" w:rsidP="000E60A8">
      <w:pPr>
        <w:ind w:firstLine="720"/>
        <w:jc w:val="both"/>
      </w:pPr>
      <w:r>
        <w:t xml:space="preserve">Similar results are observed on the bias, SE and RMSE of the parameter estimates </w:t>
      </w:r>
      <w:r w:rsidRPr="00910AA2">
        <w:rPr>
          <w:position w:val="-12"/>
        </w:rPr>
        <w:object w:dxaOrig="1219" w:dyaOrig="400">
          <v:shape id="_x0000_i1132" type="#_x0000_t75" style="width:60.75pt;height:20.25pt" o:ole="">
            <v:imagedata r:id="rId208" o:title=""/>
          </v:shape>
          <o:OLEObject Type="Embed" ProgID="Equation.DSMT4" ShapeID="_x0000_i1132" DrawAspect="Content" ObjectID="_1521965973" r:id="rId216"/>
        </w:object>
      </w:r>
      <w:r>
        <w:t xml:space="preserve">by adopting the mid.imp procedure, see Table 3. Further, the bias, SE and RMSE of the parameter estimates are approximately closer to the values observed in Table 2 specifically at lower percentage of truncation. Nevertheless, when higher proportion of truncation is present, e.g. refer M3 and M4, the estimation procedure fails to converge especially for sample size of 80, see Table 3. </w:t>
      </w:r>
    </w:p>
    <w:p w:rsidR="00CA149F" w:rsidRDefault="00CA149F" w:rsidP="00CA149F">
      <w:pPr>
        <w:jc w:val="both"/>
      </w:pPr>
    </w:p>
    <w:p w:rsidR="00CA149F" w:rsidRDefault="00CA149F" w:rsidP="000E60A8">
      <w:pPr>
        <w:ind w:right="-383"/>
        <w:jc w:val="center"/>
        <w:rPr>
          <w:sz w:val="22"/>
          <w:szCs w:val="22"/>
        </w:rPr>
      </w:pPr>
      <w:r w:rsidRPr="00C4230A">
        <w:rPr>
          <w:b/>
          <w:sz w:val="22"/>
          <w:szCs w:val="22"/>
        </w:rPr>
        <w:t xml:space="preserve">Table 2: </w:t>
      </w:r>
      <w:r w:rsidRPr="00C4230A">
        <w:rPr>
          <w:sz w:val="22"/>
          <w:szCs w:val="22"/>
        </w:rPr>
        <w:t xml:space="preserve">Bias , SE and RMSE of  estimates </w:t>
      </w:r>
      <w:r w:rsidRPr="00C4230A">
        <w:rPr>
          <w:position w:val="-12"/>
          <w:sz w:val="22"/>
          <w:szCs w:val="22"/>
        </w:rPr>
        <w:object w:dxaOrig="1219" w:dyaOrig="400">
          <v:shape id="_x0000_i1133" type="#_x0000_t75" style="width:60.75pt;height:20.25pt" o:ole="">
            <v:imagedata r:id="rId208" o:title=""/>
          </v:shape>
          <o:OLEObject Type="Embed" ProgID="Equation.DSMT4" ShapeID="_x0000_i1133" DrawAspect="Content" ObjectID="_1521965974" r:id="rId217"/>
        </w:object>
      </w:r>
      <w:r w:rsidRPr="00C4230A">
        <w:rPr>
          <w:sz w:val="22"/>
          <w:szCs w:val="22"/>
        </w:rPr>
        <w:t xml:space="preserve"> for M1, M2, M3 and M4</w:t>
      </w:r>
    </w:p>
    <w:tbl>
      <w:tblPr>
        <w:tblW w:w="9373" w:type="dxa"/>
        <w:jc w:val="center"/>
        <w:tblLook w:val="04A0" w:firstRow="1" w:lastRow="0" w:firstColumn="1" w:lastColumn="0" w:noHBand="0" w:noVBand="1"/>
      </w:tblPr>
      <w:tblGrid>
        <w:gridCol w:w="803"/>
        <w:gridCol w:w="487"/>
        <w:gridCol w:w="690"/>
        <w:gridCol w:w="577"/>
        <w:gridCol w:w="918"/>
        <w:gridCol w:w="660"/>
        <w:gridCol w:w="660"/>
        <w:gridCol w:w="888"/>
        <w:gridCol w:w="946"/>
        <w:gridCol w:w="331"/>
        <w:gridCol w:w="158"/>
        <w:gridCol w:w="224"/>
        <w:gridCol w:w="224"/>
        <w:gridCol w:w="202"/>
        <w:gridCol w:w="1605"/>
      </w:tblGrid>
      <w:tr w:rsidR="00C4230A" w:rsidRPr="002132F9" w:rsidTr="00C4230A">
        <w:trPr>
          <w:jc w:val="center"/>
        </w:trPr>
        <w:tc>
          <w:tcPr>
            <w:tcW w:w="1291" w:type="dxa"/>
            <w:gridSpan w:val="2"/>
            <w:tcBorders>
              <w:top w:val="single" w:sz="4" w:space="0" w:color="auto"/>
              <w:bottom w:val="single" w:sz="4" w:space="0" w:color="auto"/>
            </w:tcBorders>
            <w:vAlign w:val="center"/>
          </w:tcPr>
          <w:p w:rsidR="00C4230A" w:rsidRPr="002132F9" w:rsidRDefault="00C4230A" w:rsidP="00C4230A">
            <w:pPr>
              <w:ind w:right="-383"/>
              <w:jc w:val="center"/>
              <w:rPr>
                <w:sz w:val="22"/>
                <w:szCs w:val="22"/>
              </w:rPr>
            </w:pPr>
            <w:r w:rsidRPr="002132F9">
              <w:rPr>
                <w:sz w:val="22"/>
                <w:szCs w:val="22"/>
              </w:rPr>
              <w:t>parameter</w:t>
            </w:r>
          </w:p>
        </w:tc>
        <w:tc>
          <w:tcPr>
            <w:tcW w:w="2393" w:type="dxa"/>
            <w:gridSpan w:val="3"/>
            <w:tcBorders>
              <w:top w:val="single" w:sz="4" w:space="0" w:color="auto"/>
              <w:bottom w:val="single" w:sz="4" w:space="0" w:color="auto"/>
            </w:tcBorders>
          </w:tcPr>
          <w:p w:rsidR="00C4230A" w:rsidRPr="002132F9" w:rsidRDefault="00C4230A" w:rsidP="00C4230A">
            <w:pPr>
              <w:ind w:right="-383"/>
              <w:jc w:val="center"/>
              <w:rPr>
                <w:sz w:val="22"/>
                <w:szCs w:val="22"/>
              </w:rPr>
            </w:pPr>
            <w:r w:rsidRPr="00C4230A">
              <w:rPr>
                <w:sz w:val="22"/>
                <w:szCs w:val="22"/>
              </w:rPr>
              <w:object w:dxaOrig="240" w:dyaOrig="279">
                <v:shape id="_x0000_i1134" type="#_x0000_t75" style="width:12pt;height:13.5pt" o:ole="">
                  <v:imagedata r:id="rId210" o:title=""/>
                </v:shape>
                <o:OLEObject Type="Embed" ProgID="Equation.DSMT4" ShapeID="_x0000_i1134" DrawAspect="Content" ObjectID="_1521965975" r:id="rId218"/>
              </w:object>
            </w:r>
          </w:p>
        </w:tc>
        <w:tc>
          <w:tcPr>
            <w:tcW w:w="3284" w:type="dxa"/>
            <w:gridSpan w:val="4"/>
            <w:tcBorders>
              <w:top w:val="single" w:sz="4" w:space="0" w:color="auto"/>
              <w:bottom w:val="single" w:sz="4" w:space="0" w:color="auto"/>
            </w:tcBorders>
          </w:tcPr>
          <w:p w:rsidR="00C4230A" w:rsidRPr="002132F9" w:rsidRDefault="00C4230A" w:rsidP="00C4230A">
            <w:pPr>
              <w:ind w:right="-383"/>
              <w:jc w:val="center"/>
              <w:rPr>
                <w:sz w:val="22"/>
                <w:szCs w:val="22"/>
              </w:rPr>
            </w:pPr>
            <w:r w:rsidRPr="00C4230A">
              <w:rPr>
                <w:sz w:val="22"/>
                <w:szCs w:val="22"/>
              </w:rPr>
              <w:object w:dxaOrig="300" w:dyaOrig="400">
                <v:shape id="_x0000_i1135" type="#_x0000_t75" style="width:15pt;height:19.5pt" o:ole="">
                  <v:imagedata r:id="rId219" o:title=""/>
                </v:shape>
                <o:OLEObject Type="Embed" ProgID="Equation.DSMT4" ShapeID="_x0000_i1135" DrawAspect="Content" ObjectID="_1521965976" r:id="rId220"/>
              </w:object>
            </w:r>
          </w:p>
        </w:tc>
        <w:tc>
          <w:tcPr>
            <w:tcW w:w="2405" w:type="dxa"/>
            <w:gridSpan w:val="6"/>
            <w:tcBorders>
              <w:top w:val="single" w:sz="4" w:space="0" w:color="auto"/>
              <w:bottom w:val="single" w:sz="4" w:space="0" w:color="auto"/>
            </w:tcBorders>
            <w:vAlign w:val="center"/>
          </w:tcPr>
          <w:p w:rsidR="00C4230A" w:rsidRPr="002132F9" w:rsidRDefault="00C4230A" w:rsidP="00C4230A">
            <w:pPr>
              <w:ind w:right="-383"/>
              <w:jc w:val="center"/>
              <w:rPr>
                <w:sz w:val="22"/>
                <w:szCs w:val="22"/>
              </w:rPr>
            </w:pPr>
            <w:r w:rsidRPr="00C4230A">
              <w:rPr>
                <w:sz w:val="22"/>
                <w:szCs w:val="22"/>
              </w:rPr>
              <w:object w:dxaOrig="279" w:dyaOrig="400">
                <v:shape id="_x0000_i1136" type="#_x0000_t75" style="width:14.25pt;height:19.5pt" o:ole="">
                  <v:imagedata r:id="rId221" o:title=""/>
                </v:shape>
                <o:OLEObject Type="Embed" ProgID="Equation.DSMT4" ShapeID="_x0000_i1136" DrawAspect="Content" ObjectID="_1521965977" r:id="rId222"/>
              </w:object>
            </w:r>
          </w:p>
        </w:tc>
      </w:tr>
      <w:tr w:rsidR="00C4230A" w:rsidRPr="002132F9" w:rsidTr="00C4230A">
        <w:trPr>
          <w:jc w:val="center"/>
        </w:trPr>
        <w:tc>
          <w:tcPr>
            <w:tcW w:w="804" w:type="dxa"/>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setting</w:t>
            </w:r>
          </w:p>
        </w:tc>
        <w:tc>
          <w:tcPr>
            <w:tcW w:w="0" w:type="auto"/>
            <w:tcBorders>
              <w:top w:val="single" w:sz="4" w:space="0" w:color="auto"/>
              <w:bottom w:val="single" w:sz="4" w:space="0" w:color="auto"/>
            </w:tcBorders>
          </w:tcPr>
          <w:p w:rsidR="00C4230A" w:rsidRPr="002132F9" w:rsidRDefault="00C4230A" w:rsidP="001C19AB">
            <w:pPr>
              <w:jc w:val="center"/>
              <w:rPr>
                <w:i/>
                <w:sz w:val="22"/>
                <w:szCs w:val="22"/>
              </w:rPr>
            </w:pPr>
            <w:r w:rsidRPr="002132F9">
              <w:rPr>
                <w:i/>
                <w:sz w:val="22"/>
                <w:szCs w:val="22"/>
              </w:rPr>
              <w:t>n</w:t>
            </w:r>
          </w:p>
        </w:tc>
        <w:tc>
          <w:tcPr>
            <w:tcW w:w="0" w:type="auto"/>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bias</w:t>
            </w:r>
          </w:p>
        </w:tc>
        <w:tc>
          <w:tcPr>
            <w:tcW w:w="0" w:type="auto"/>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SE</w:t>
            </w:r>
          </w:p>
        </w:tc>
        <w:tc>
          <w:tcPr>
            <w:tcW w:w="0" w:type="auto"/>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RMSE</w:t>
            </w:r>
          </w:p>
        </w:tc>
        <w:tc>
          <w:tcPr>
            <w:tcW w:w="0" w:type="auto"/>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bias</w:t>
            </w:r>
          </w:p>
        </w:tc>
        <w:tc>
          <w:tcPr>
            <w:tcW w:w="0" w:type="auto"/>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SE</w:t>
            </w:r>
          </w:p>
        </w:tc>
        <w:tc>
          <w:tcPr>
            <w:tcW w:w="0" w:type="auto"/>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RMSE</w:t>
            </w:r>
          </w:p>
        </w:tc>
        <w:tc>
          <w:tcPr>
            <w:tcW w:w="821" w:type="dxa"/>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bias</w:t>
            </w:r>
          </w:p>
        </w:tc>
        <w:tc>
          <w:tcPr>
            <w:tcW w:w="0" w:type="auto"/>
            <w:gridSpan w:val="3"/>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SE</w:t>
            </w:r>
          </w:p>
        </w:tc>
        <w:tc>
          <w:tcPr>
            <w:tcW w:w="0" w:type="auto"/>
            <w:gridSpan w:val="3"/>
            <w:tcBorders>
              <w:top w:val="single" w:sz="4" w:space="0" w:color="auto"/>
              <w:bottom w:val="single" w:sz="4" w:space="0" w:color="auto"/>
            </w:tcBorders>
          </w:tcPr>
          <w:p w:rsidR="00C4230A" w:rsidRPr="002132F9" w:rsidRDefault="00C4230A" w:rsidP="001C19AB">
            <w:pPr>
              <w:jc w:val="center"/>
              <w:rPr>
                <w:sz w:val="22"/>
                <w:szCs w:val="22"/>
              </w:rPr>
            </w:pPr>
            <w:r w:rsidRPr="002132F9">
              <w:rPr>
                <w:sz w:val="22"/>
                <w:szCs w:val="22"/>
              </w:rPr>
              <w:t>RMSE</w:t>
            </w:r>
          </w:p>
        </w:tc>
      </w:tr>
      <w:tr w:rsidR="00C4230A" w:rsidRPr="002132F9" w:rsidTr="00C4230A">
        <w:trPr>
          <w:trHeight w:val="180"/>
          <w:jc w:val="center"/>
        </w:trPr>
        <w:tc>
          <w:tcPr>
            <w:tcW w:w="804" w:type="dxa"/>
            <w:vMerge w:val="restart"/>
            <w:tcBorders>
              <w:top w:val="single" w:sz="4" w:space="0" w:color="auto"/>
              <w:bottom w:val="single" w:sz="4" w:space="0" w:color="auto"/>
            </w:tcBorders>
            <w:vAlign w:val="center"/>
          </w:tcPr>
          <w:p w:rsidR="00C4230A" w:rsidRPr="002132F9" w:rsidRDefault="00C4230A" w:rsidP="001C19AB">
            <w:pPr>
              <w:jc w:val="center"/>
              <w:rPr>
                <w:sz w:val="22"/>
                <w:szCs w:val="22"/>
              </w:rPr>
            </w:pPr>
            <w:r w:rsidRPr="002132F9">
              <w:rPr>
                <w:sz w:val="22"/>
                <w:szCs w:val="22"/>
              </w:rPr>
              <w:t>M1</w:t>
            </w:r>
          </w:p>
        </w:tc>
        <w:tc>
          <w:tcPr>
            <w:tcW w:w="0" w:type="auto"/>
            <w:tcBorders>
              <w:top w:val="single" w:sz="4" w:space="0" w:color="auto"/>
            </w:tcBorders>
          </w:tcPr>
          <w:p w:rsidR="00C4230A" w:rsidRPr="002132F9" w:rsidRDefault="00C4230A" w:rsidP="00C4230A">
            <w:pPr>
              <w:ind w:hanging="216"/>
              <w:jc w:val="center"/>
              <w:rPr>
                <w:sz w:val="22"/>
                <w:szCs w:val="22"/>
              </w:rPr>
            </w:pPr>
            <w:r w:rsidRPr="002132F9">
              <w:rPr>
                <w:sz w:val="22"/>
                <w:szCs w:val="22"/>
              </w:rPr>
              <w:t>80</w:t>
            </w:r>
          </w:p>
        </w:tc>
        <w:tc>
          <w:tcPr>
            <w:tcW w:w="0" w:type="auto"/>
            <w:tcBorders>
              <w:top w:val="single" w:sz="4" w:space="0" w:color="auto"/>
            </w:tcBorders>
          </w:tcPr>
          <w:p w:rsidR="00C4230A" w:rsidRPr="002132F9" w:rsidRDefault="00C4230A" w:rsidP="00C4230A">
            <w:pPr>
              <w:ind w:right="-109" w:hanging="216"/>
              <w:jc w:val="center"/>
              <w:rPr>
                <w:sz w:val="22"/>
                <w:szCs w:val="22"/>
              </w:rPr>
            </w:pPr>
            <w:r w:rsidRPr="002132F9">
              <w:rPr>
                <w:sz w:val="22"/>
                <w:szCs w:val="22"/>
              </w:rPr>
              <w:t>-0.0207</w:t>
            </w:r>
          </w:p>
        </w:tc>
        <w:tc>
          <w:tcPr>
            <w:tcW w:w="0" w:type="auto"/>
            <w:tcBorders>
              <w:top w:val="single" w:sz="4" w:space="0" w:color="auto"/>
            </w:tcBorders>
          </w:tcPr>
          <w:p w:rsidR="00C4230A" w:rsidRPr="002132F9" w:rsidRDefault="00C4230A" w:rsidP="00C4230A">
            <w:pPr>
              <w:ind w:right="-140" w:hanging="216"/>
              <w:jc w:val="center"/>
              <w:rPr>
                <w:sz w:val="22"/>
                <w:szCs w:val="22"/>
              </w:rPr>
            </w:pPr>
            <w:r w:rsidRPr="002132F9">
              <w:rPr>
                <w:color w:val="000000"/>
                <w:sz w:val="22"/>
                <w:szCs w:val="22"/>
              </w:rPr>
              <w:t>0.0391</w:t>
            </w:r>
          </w:p>
        </w:tc>
        <w:tc>
          <w:tcPr>
            <w:tcW w:w="0" w:type="auto"/>
            <w:tcBorders>
              <w:top w:val="single" w:sz="4" w:space="0" w:color="auto"/>
            </w:tcBorders>
          </w:tcPr>
          <w:p w:rsidR="00C4230A" w:rsidRPr="002132F9" w:rsidRDefault="00C4230A" w:rsidP="00C4230A">
            <w:pPr>
              <w:ind w:hanging="216"/>
              <w:jc w:val="center"/>
              <w:rPr>
                <w:sz w:val="22"/>
                <w:szCs w:val="22"/>
              </w:rPr>
            </w:pPr>
            <w:r w:rsidRPr="002132F9">
              <w:rPr>
                <w:color w:val="000000"/>
                <w:sz w:val="22"/>
                <w:szCs w:val="22"/>
              </w:rPr>
              <w:t>0.0443</w:t>
            </w:r>
          </w:p>
        </w:tc>
        <w:tc>
          <w:tcPr>
            <w:tcW w:w="0" w:type="auto"/>
            <w:tcBorders>
              <w:top w:val="single" w:sz="4" w:space="0" w:color="auto"/>
            </w:tcBorders>
          </w:tcPr>
          <w:p w:rsidR="00C4230A" w:rsidRPr="002132F9" w:rsidRDefault="00C4230A" w:rsidP="00C4230A">
            <w:pPr>
              <w:ind w:hanging="216"/>
              <w:jc w:val="center"/>
              <w:rPr>
                <w:sz w:val="22"/>
                <w:szCs w:val="22"/>
              </w:rPr>
            </w:pPr>
            <w:r w:rsidRPr="002132F9">
              <w:rPr>
                <w:color w:val="000000"/>
                <w:sz w:val="22"/>
                <w:szCs w:val="22"/>
              </w:rPr>
              <w:t>0.0326</w:t>
            </w:r>
          </w:p>
        </w:tc>
        <w:tc>
          <w:tcPr>
            <w:tcW w:w="0" w:type="auto"/>
            <w:tcBorders>
              <w:top w:val="single" w:sz="4" w:space="0" w:color="auto"/>
            </w:tcBorders>
          </w:tcPr>
          <w:p w:rsidR="00C4230A" w:rsidRPr="002132F9" w:rsidRDefault="00C4230A" w:rsidP="00C4230A">
            <w:pPr>
              <w:ind w:hanging="216"/>
              <w:jc w:val="center"/>
              <w:rPr>
                <w:sz w:val="22"/>
                <w:szCs w:val="22"/>
              </w:rPr>
            </w:pPr>
            <w:r w:rsidRPr="002132F9">
              <w:rPr>
                <w:color w:val="000000"/>
                <w:sz w:val="22"/>
                <w:szCs w:val="22"/>
              </w:rPr>
              <w:t>0.0554</w:t>
            </w:r>
          </w:p>
        </w:tc>
        <w:tc>
          <w:tcPr>
            <w:tcW w:w="0" w:type="auto"/>
            <w:tcBorders>
              <w:top w:val="single" w:sz="4" w:space="0" w:color="auto"/>
            </w:tcBorders>
          </w:tcPr>
          <w:p w:rsidR="00C4230A" w:rsidRPr="002132F9" w:rsidRDefault="00C4230A" w:rsidP="00C4230A">
            <w:pPr>
              <w:ind w:hanging="216"/>
              <w:jc w:val="center"/>
              <w:rPr>
                <w:sz w:val="22"/>
                <w:szCs w:val="22"/>
              </w:rPr>
            </w:pPr>
            <w:r w:rsidRPr="002132F9">
              <w:rPr>
                <w:color w:val="000000"/>
                <w:sz w:val="22"/>
                <w:szCs w:val="22"/>
              </w:rPr>
              <w:t>0.0643</w:t>
            </w:r>
          </w:p>
        </w:tc>
        <w:tc>
          <w:tcPr>
            <w:tcW w:w="924" w:type="dxa"/>
            <w:gridSpan w:val="3"/>
            <w:tcBorders>
              <w:top w:val="single" w:sz="4" w:space="0" w:color="auto"/>
            </w:tcBorders>
          </w:tcPr>
          <w:p w:rsidR="00C4230A" w:rsidRPr="002132F9" w:rsidRDefault="00C4230A" w:rsidP="00C4230A">
            <w:pPr>
              <w:ind w:right="-146" w:hanging="216"/>
              <w:jc w:val="center"/>
              <w:rPr>
                <w:sz w:val="22"/>
                <w:szCs w:val="22"/>
              </w:rPr>
            </w:pPr>
            <w:r w:rsidRPr="002132F9">
              <w:rPr>
                <w:color w:val="000000"/>
                <w:sz w:val="22"/>
                <w:szCs w:val="22"/>
              </w:rPr>
              <w:t>-0.0019</w:t>
            </w:r>
          </w:p>
        </w:tc>
        <w:tc>
          <w:tcPr>
            <w:tcW w:w="0" w:type="auto"/>
            <w:gridSpan w:val="3"/>
            <w:tcBorders>
              <w:top w:val="single" w:sz="4" w:space="0" w:color="auto"/>
            </w:tcBorders>
          </w:tcPr>
          <w:p w:rsidR="00C4230A" w:rsidRPr="002132F9" w:rsidRDefault="00C4230A" w:rsidP="00C4230A">
            <w:pPr>
              <w:ind w:hanging="216"/>
              <w:jc w:val="center"/>
              <w:rPr>
                <w:sz w:val="22"/>
                <w:szCs w:val="22"/>
              </w:rPr>
            </w:pPr>
            <w:r w:rsidRPr="002132F9">
              <w:rPr>
                <w:color w:val="000000"/>
                <w:sz w:val="22"/>
                <w:szCs w:val="22"/>
              </w:rPr>
              <w:t>0.0570</w:t>
            </w:r>
          </w:p>
        </w:tc>
        <w:tc>
          <w:tcPr>
            <w:tcW w:w="0" w:type="auto"/>
            <w:tcBorders>
              <w:top w:val="single" w:sz="4" w:space="0" w:color="auto"/>
            </w:tcBorders>
          </w:tcPr>
          <w:p w:rsidR="00C4230A" w:rsidRPr="002132F9" w:rsidRDefault="00C4230A" w:rsidP="00C4230A">
            <w:pPr>
              <w:tabs>
                <w:tab w:val="left" w:pos="1047"/>
              </w:tabs>
              <w:ind w:right="257" w:hanging="216"/>
              <w:jc w:val="center"/>
              <w:rPr>
                <w:sz w:val="22"/>
                <w:szCs w:val="22"/>
              </w:rPr>
            </w:pPr>
            <w:r w:rsidRPr="002132F9">
              <w:rPr>
                <w:color w:val="000000"/>
                <w:sz w:val="22"/>
                <w:szCs w:val="22"/>
              </w:rPr>
              <w:t>0.0571</w:t>
            </w:r>
          </w:p>
        </w:tc>
      </w:tr>
      <w:tr w:rsidR="00C4230A" w:rsidRPr="002132F9" w:rsidTr="00C4230A">
        <w:trPr>
          <w:trHeight w:val="198"/>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6"/>
              <w:jc w:val="center"/>
              <w:rPr>
                <w:sz w:val="22"/>
                <w:szCs w:val="22"/>
              </w:rPr>
            </w:pPr>
            <w:r w:rsidRPr="002132F9">
              <w:rPr>
                <w:sz w:val="22"/>
                <w:szCs w:val="22"/>
              </w:rPr>
              <w:t>100</w:t>
            </w:r>
          </w:p>
        </w:tc>
        <w:tc>
          <w:tcPr>
            <w:tcW w:w="0" w:type="auto"/>
          </w:tcPr>
          <w:p w:rsidR="00C4230A" w:rsidRPr="002132F9" w:rsidRDefault="00C4230A" w:rsidP="00C4230A">
            <w:pPr>
              <w:ind w:right="-109" w:hanging="216"/>
              <w:jc w:val="center"/>
              <w:rPr>
                <w:sz w:val="22"/>
                <w:szCs w:val="22"/>
              </w:rPr>
            </w:pPr>
            <w:r w:rsidRPr="002132F9">
              <w:rPr>
                <w:sz w:val="22"/>
                <w:szCs w:val="22"/>
              </w:rPr>
              <w:t>-0.0211</w:t>
            </w:r>
          </w:p>
        </w:tc>
        <w:tc>
          <w:tcPr>
            <w:tcW w:w="0" w:type="auto"/>
          </w:tcPr>
          <w:p w:rsidR="00C4230A" w:rsidRPr="002132F9" w:rsidRDefault="00C4230A" w:rsidP="00C4230A">
            <w:pPr>
              <w:ind w:right="-140" w:hanging="216"/>
              <w:jc w:val="center"/>
              <w:rPr>
                <w:sz w:val="22"/>
                <w:szCs w:val="22"/>
              </w:rPr>
            </w:pPr>
            <w:r w:rsidRPr="002132F9">
              <w:rPr>
                <w:sz w:val="22"/>
                <w:szCs w:val="22"/>
              </w:rPr>
              <w:t>0.0352</w:t>
            </w:r>
          </w:p>
        </w:tc>
        <w:tc>
          <w:tcPr>
            <w:tcW w:w="0" w:type="auto"/>
          </w:tcPr>
          <w:p w:rsidR="00C4230A" w:rsidRPr="002132F9" w:rsidRDefault="00C4230A" w:rsidP="00C4230A">
            <w:pPr>
              <w:ind w:hanging="216"/>
              <w:jc w:val="center"/>
              <w:rPr>
                <w:sz w:val="22"/>
                <w:szCs w:val="22"/>
              </w:rPr>
            </w:pPr>
            <w:r w:rsidRPr="002132F9">
              <w:rPr>
                <w:sz w:val="22"/>
                <w:szCs w:val="22"/>
              </w:rPr>
              <w:t>0.0410</w:t>
            </w:r>
          </w:p>
        </w:tc>
        <w:tc>
          <w:tcPr>
            <w:tcW w:w="0" w:type="auto"/>
          </w:tcPr>
          <w:p w:rsidR="00C4230A" w:rsidRPr="002132F9" w:rsidRDefault="00C4230A" w:rsidP="00C4230A">
            <w:pPr>
              <w:ind w:hanging="216"/>
              <w:jc w:val="center"/>
              <w:rPr>
                <w:sz w:val="22"/>
                <w:szCs w:val="22"/>
              </w:rPr>
            </w:pPr>
            <w:r w:rsidRPr="002132F9">
              <w:rPr>
                <w:sz w:val="22"/>
                <w:szCs w:val="22"/>
              </w:rPr>
              <w:t>0.0284</w:t>
            </w:r>
          </w:p>
        </w:tc>
        <w:tc>
          <w:tcPr>
            <w:tcW w:w="0" w:type="auto"/>
          </w:tcPr>
          <w:p w:rsidR="00C4230A" w:rsidRPr="002132F9" w:rsidRDefault="00C4230A" w:rsidP="00C4230A">
            <w:pPr>
              <w:ind w:hanging="216"/>
              <w:jc w:val="center"/>
              <w:rPr>
                <w:sz w:val="22"/>
                <w:szCs w:val="22"/>
              </w:rPr>
            </w:pPr>
            <w:r w:rsidRPr="002132F9">
              <w:rPr>
                <w:sz w:val="22"/>
                <w:szCs w:val="22"/>
              </w:rPr>
              <w:t>0.0496</w:t>
            </w:r>
          </w:p>
        </w:tc>
        <w:tc>
          <w:tcPr>
            <w:tcW w:w="0" w:type="auto"/>
          </w:tcPr>
          <w:p w:rsidR="00C4230A" w:rsidRPr="002132F9" w:rsidRDefault="00C4230A" w:rsidP="00C4230A">
            <w:pPr>
              <w:ind w:hanging="216"/>
              <w:jc w:val="center"/>
              <w:rPr>
                <w:sz w:val="22"/>
                <w:szCs w:val="22"/>
              </w:rPr>
            </w:pPr>
            <w:r w:rsidRPr="002132F9">
              <w:rPr>
                <w:sz w:val="22"/>
                <w:szCs w:val="22"/>
              </w:rPr>
              <w:t>0.0571</w:t>
            </w:r>
          </w:p>
        </w:tc>
        <w:tc>
          <w:tcPr>
            <w:tcW w:w="924" w:type="dxa"/>
            <w:gridSpan w:val="3"/>
          </w:tcPr>
          <w:p w:rsidR="00C4230A" w:rsidRPr="002132F9" w:rsidRDefault="00C4230A" w:rsidP="00C4230A">
            <w:pPr>
              <w:ind w:right="-146" w:hanging="216"/>
              <w:jc w:val="center"/>
              <w:rPr>
                <w:sz w:val="22"/>
                <w:szCs w:val="22"/>
              </w:rPr>
            </w:pPr>
            <w:r w:rsidRPr="002132F9">
              <w:rPr>
                <w:sz w:val="22"/>
                <w:szCs w:val="22"/>
              </w:rPr>
              <w:t>-0.0010</w:t>
            </w:r>
          </w:p>
        </w:tc>
        <w:tc>
          <w:tcPr>
            <w:tcW w:w="0" w:type="auto"/>
            <w:gridSpan w:val="3"/>
          </w:tcPr>
          <w:p w:rsidR="00C4230A" w:rsidRPr="002132F9" w:rsidRDefault="00C4230A" w:rsidP="00C4230A">
            <w:pPr>
              <w:ind w:hanging="216"/>
              <w:jc w:val="center"/>
              <w:rPr>
                <w:sz w:val="22"/>
                <w:szCs w:val="22"/>
              </w:rPr>
            </w:pPr>
            <w:r w:rsidRPr="002132F9">
              <w:rPr>
                <w:sz w:val="22"/>
                <w:szCs w:val="22"/>
              </w:rPr>
              <w:t>0.0510</w:t>
            </w:r>
          </w:p>
        </w:tc>
        <w:tc>
          <w:tcPr>
            <w:tcW w:w="0" w:type="auto"/>
          </w:tcPr>
          <w:p w:rsidR="00C4230A" w:rsidRPr="002132F9" w:rsidRDefault="00C4230A" w:rsidP="00C4230A">
            <w:pPr>
              <w:tabs>
                <w:tab w:val="left" w:pos="1047"/>
              </w:tabs>
              <w:ind w:right="257" w:hanging="216"/>
              <w:jc w:val="center"/>
              <w:rPr>
                <w:sz w:val="22"/>
                <w:szCs w:val="22"/>
              </w:rPr>
            </w:pPr>
            <w:r w:rsidRPr="002132F9">
              <w:rPr>
                <w:sz w:val="22"/>
                <w:szCs w:val="22"/>
              </w:rPr>
              <w:t>0.0510</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6"/>
              <w:jc w:val="center"/>
              <w:rPr>
                <w:sz w:val="22"/>
                <w:szCs w:val="22"/>
              </w:rPr>
            </w:pPr>
            <w:r w:rsidRPr="002132F9">
              <w:rPr>
                <w:sz w:val="22"/>
                <w:szCs w:val="22"/>
              </w:rPr>
              <w:t>150</w:t>
            </w:r>
          </w:p>
        </w:tc>
        <w:tc>
          <w:tcPr>
            <w:tcW w:w="0" w:type="auto"/>
          </w:tcPr>
          <w:p w:rsidR="00C4230A" w:rsidRPr="002132F9" w:rsidRDefault="00C4230A" w:rsidP="00C4230A">
            <w:pPr>
              <w:ind w:right="-109" w:hanging="216"/>
              <w:jc w:val="center"/>
              <w:rPr>
                <w:sz w:val="22"/>
                <w:szCs w:val="22"/>
              </w:rPr>
            </w:pPr>
            <w:r w:rsidRPr="002132F9">
              <w:rPr>
                <w:color w:val="000000"/>
                <w:sz w:val="22"/>
                <w:szCs w:val="22"/>
              </w:rPr>
              <w:t>-0.0178</w:t>
            </w:r>
          </w:p>
        </w:tc>
        <w:tc>
          <w:tcPr>
            <w:tcW w:w="0" w:type="auto"/>
          </w:tcPr>
          <w:p w:rsidR="00C4230A" w:rsidRPr="002132F9" w:rsidRDefault="00C4230A" w:rsidP="00C4230A">
            <w:pPr>
              <w:ind w:right="-140" w:hanging="216"/>
              <w:jc w:val="center"/>
              <w:rPr>
                <w:sz w:val="22"/>
                <w:szCs w:val="22"/>
              </w:rPr>
            </w:pPr>
            <w:r w:rsidRPr="002132F9">
              <w:rPr>
                <w:color w:val="000000"/>
                <w:sz w:val="22"/>
                <w:szCs w:val="22"/>
              </w:rPr>
              <w:t>0.0291</w:t>
            </w:r>
          </w:p>
        </w:tc>
        <w:tc>
          <w:tcPr>
            <w:tcW w:w="0" w:type="auto"/>
          </w:tcPr>
          <w:p w:rsidR="00C4230A" w:rsidRPr="002132F9" w:rsidRDefault="00C4230A" w:rsidP="00C4230A">
            <w:pPr>
              <w:ind w:hanging="216"/>
              <w:jc w:val="center"/>
              <w:rPr>
                <w:sz w:val="22"/>
                <w:szCs w:val="22"/>
              </w:rPr>
            </w:pPr>
            <w:r w:rsidRPr="002132F9">
              <w:rPr>
                <w:color w:val="000000"/>
                <w:sz w:val="22"/>
                <w:szCs w:val="22"/>
              </w:rPr>
              <w:t>0.0341</w:t>
            </w:r>
          </w:p>
        </w:tc>
        <w:tc>
          <w:tcPr>
            <w:tcW w:w="0" w:type="auto"/>
          </w:tcPr>
          <w:p w:rsidR="00C4230A" w:rsidRPr="002132F9" w:rsidRDefault="00C4230A" w:rsidP="00C4230A">
            <w:pPr>
              <w:ind w:hanging="216"/>
              <w:jc w:val="center"/>
              <w:rPr>
                <w:sz w:val="22"/>
                <w:szCs w:val="22"/>
              </w:rPr>
            </w:pPr>
            <w:r w:rsidRPr="002132F9">
              <w:rPr>
                <w:color w:val="000000"/>
                <w:sz w:val="22"/>
                <w:szCs w:val="22"/>
              </w:rPr>
              <w:t>0.0306</w:t>
            </w:r>
          </w:p>
        </w:tc>
        <w:tc>
          <w:tcPr>
            <w:tcW w:w="0" w:type="auto"/>
          </w:tcPr>
          <w:p w:rsidR="00C4230A" w:rsidRPr="002132F9" w:rsidRDefault="00C4230A" w:rsidP="00C4230A">
            <w:pPr>
              <w:ind w:hanging="216"/>
              <w:jc w:val="center"/>
              <w:rPr>
                <w:sz w:val="22"/>
                <w:szCs w:val="22"/>
              </w:rPr>
            </w:pPr>
            <w:r w:rsidRPr="002132F9">
              <w:rPr>
                <w:color w:val="000000"/>
                <w:sz w:val="22"/>
                <w:szCs w:val="22"/>
              </w:rPr>
              <w:t>0.0405</w:t>
            </w:r>
          </w:p>
        </w:tc>
        <w:tc>
          <w:tcPr>
            <w:tcW w:w="0" w:type="auto"/>
          </w:tcPr>
          <w:p w:rsidR="00C4230A" w:rsidRPr="002132F9" w:rsidRDefault="00C4230A" w:rsidP="00C4230A">
            <w:pPr>
              <w:ind w:hanging="216"/>
              <w:jc w:val="center"/>
              <w:rPr>
                <w:sz w:val="22"/>
                <w:szCs w:val="22"/>
              </w:rPr>
            </w:pPr>
            <w:r w:rsidRPr="002132F9">
              <w:rPr>
                <w:color w:val="000000"/>
                <w:sz w:val="22"/>
                <w:szCs w:val="22"/>
              </w:rPr>
              <w:t>0.0507</w:t>
            </w:r>
          </w:p>
        </w:tc>
        <w:tc>
          <w:tcPr>
            <w:tcW w:w="924" w:type="dxa"/>
            <w:gridSpan w:val="3"/>
          </w:tcPr>
          <w:p w:rsidR="00C4230A" w:rsidRPr="002132F9" w:rsidRDefault="00C4230A" w:rsidP="00C4230A">
            <w:pPr>
              <w:ind w:right="-146" w:hanging="216"/>
              <w:jc w:val="center"/>
              <w:rPr>
                <w:sz w:val="22"/>
                <w:szCs w:val="22"/>
              </w:rPr>
            </w:pPr>
            <w:r w:rsidRPr="002132F9">
              <w:rPr>
                <w:color w:val="000000"/>
                <w:sz w:val="22"/>
                <w:szCs w:val="22"/>
              </w:rPr>
              <w:t>-0.0015</w:t>
            </w:r>
          </w:p>
        </w:tc>
        <w:tc>
          <w:tcPr>
            <w:tcW w:w="0" w:type="auto"/>
            <w:gridSpan w:val="3"/>
          </w:tcPr>
          <w:p w:rsidR="00C4230A" w:rsidRPr="002132F9" w:rsidRDefault="00C4230A" w:rsidP="00C4230A">
            <w:pPr>
              <w:ind w:hanging="216"/>
              <w:jc w:val="center"/>
              <w:rPr>
                <w:sz w:val="22"/>
                <w:szCs w:val="22"/>
              </w:rPr>
            </w:pPr>
            <w:r w:rsidRPr="002132F9">
              <w:rPr>
                <w:color w:val="000000"/>
                <w:sz w:val="22"/>
                <w:szCs w:val="22"/>
              </w:rPr>
              <w:t>0.0401</w:t>
            </w:r>
          </w:p>
        </w:tc>
        <w:tc>
          <w:tcPr>
            <w:tcW w:w="0" w:type="auto"/>
          </w:tcPr>
          <w:p w:rsidR="00C4230A" w:rsidRPr="002132F9" w:rsidRDefault="00C4230A" w:rsidP="00C4230A">
            <w:pPr>
              <w:tabs>
                <w:tab w:val="left" w:pos="1047"/>
              </w:tabs>
              <w:ind w:right="257" w:hanging="216"/>
              <w:jc w:val="center"/>
              <w:rPr>
                <w:sz w:val="22"/>
                <w:szCs w:val="22"/>
              </w:rPr>
            </w:pPr>
            <w:r w:rsidRPr="002132F9">
              <w:rPr>
                <w:color w:val="000000"/>
                <w:sz w:val="22"/>
                <w:szCs w:val="22"/>
              </w:rPr>
              <w:t>0.0401</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Borders>
              <w:bottom w:val="single" w:sz="4" w:space="0" w:color="auto"/>
            </w:tcBorders>
          </w:tcPr>
          <w:p w:rsidR="00C4230A" w:rsidRPr="002132F9" w:rsidRDefault="00C4230A" w:rsidP="00C4230A">
            <w:pPr>
              <w:ind w:hanging="216"/>
              <w:jc w:val="center"/>
              <w:rPr>
                <w:sz w:val="22"/>
                <w:szCs w:val="22"/>
              </w:rPr>
            </w:pPr>
            <w:r w:rsidRPr="002132F9">
              <w:rPr>
                <w:sz w:val="22"/>
                <w:szCs w:val="22"/>
              </w:rPr>
              <w:t>200</w:t>
            </w:r>
          </w:p>
        </w:tc>
        <w:tc>
          <w:tcPr>
            <w:tcW w:w="0" w:type="auto"/>
            <w:tcBorders>
              <w:bottom w:val="single" w:sz="4" w:space="0" w:color="auto"/>
            </w:tcBorders>
          </w:tcPr>
          <w:p w:rsidR="00C4230A" w:rsidRPr="002132F9" w:rsidRDefault="00C4230A" w:rsidP="00C4230A">
            <w:pPr>
              <w:ind w:right="-109" w:hanging="216"/>
              <w:jc w:val="center"/>
              <w:rPr>
                <w:sz w:val="22"/>
                <w:szCs w:val="22"/>
              </w:rPr>
            </w:pPr>
            <w:r w:rsidRPr="002132F9">
              <w:rPr>
                <w:color w:val="000000"/>
                <w:sz w:val="22"/>
                <w:szCs w:val="22"/>
              </w:rPr>
              <w:t>0.0179</w:t>
            </w:r>
          </w:p>
        </w:tc>
        <w:tc>
          <w:tcPr>
            <w:tcW w:w="0" w:type="auto"/>
            <w:tcBorders>
              <w:bottom w:val="single" w:sz="4" w:space="0" w:color="auto"/>
            </w:tcBorders>
          </w:tcPr>
          <w:p w:rsidR="00C4230A" w:rsidRPr="002132F9" w:rsidRDefault="00C4230A" w:rsidP="00C4230A">
            <w:pPr>
              <w:ind w:right="-140" w:hanging="216"/>
              <w:jc w:val="center"/>
              <w:rPr>
                <w:sz w:val="22"/>
                <w:szCs w:val="22"/>
              </w:rPr>
            </w:pPr>
            <w:r w:rsidRPr="002132F9">
              <w:rPr>
                <w:color w:val="000000"/>
                <w:sz w:val="22"/>
                <w:szCs w:val="22"/>
              </w:rPr>
              <w:t>0.0254</w:t>
            </w:r>
          </w:p>
        </w:tc>
        <w:tc>
          <w:tcPr>
            <w:tcW w:w="0" w:type="auto"/>
            <w:tcBorders>
              <w:bottom w:val="single" w:sz="4" w:space="0" w:color="auto"/>
            </w:tcBorders>
          </w:tcPr>
          <w:p w:rsidR="00C4230A" w:rsidRPr="002132F9" w:rsidRDefault="00C4230A" w:rsidP="00C4230A">
            <w:pPr>
              <w:ind w:hanging="216"/>
              <w:jc w:val="center"/>
              <w:rPr>
                <w:sz w:val="22"/>
                <w:szCs w:val="22"/>
              </w:rPr>
            </w:pPr>
            <w:r w:rsidRPr="002132F9">
              <w:rPr>
                <w:color w:val="000000"/>
                <w:sz w:val="22"/>
                <w:szCs w:val="22"/>
              </w:rPr>
              <w:t>0.0311</w:t>
            </w:r>
          </w:p>
        </w:tc>
        <w:tc>
          <w:tcPr>
            <w:tcW w:w="0" w:type="auto"/>
            <w:tcBorders>
              <w:bottom w:val="single" w:sz="4" w:space="0" w:color="auto"/>
            </w:tcBorders>
          </w:tcPr>
          <w:p w:rsidR="00C4230A" w:rsidRPr="002132F9" w:rsidRDefault="00C4230A" w:rsidP="00C4230A">
            <w:pPr>
              <w:ind w:hanging="216"/>
              <w:jc w:val="center"/>
              <w:rPr>
                <w:sz w:val="22"/>
                <w:szCs w:val="22"/>
              </w:rPr>
            </w:pPr>
            <w:r w:rsidRPr="002132F9">
              <w:rPr>
                <w:color w:val="000000"/>
                <w:sz w:val="22"/>
                <w:szCs w:val="22"/>
              </w:rPr>
              <w:t>0.0294</w:t>
            </w:r>
          </w:p>
        </w:tc>
        <w:tc>
          <w:tcPr>
            <w:tcW w:w="0" w:type="auto"/>
            <w:tcBorders>
              <w:bottom w:val="single" w:sz="4" w:space="0" w:color="auto"/>
            </w:tcBorders>
          </w:tcPr>
          <w:p w:rsidR="00C4230A" w:rsidRPr="002132F9" w:rsidRDefault="00C4230A" w:rsidP="00C4230A">
            <w:pPr>
              <w:ind w:hanging="216"/>
              <w:jc w:val="center"/>
              <w:rPr>
                <w:sz w:val="22"/>
                <w:szCs w:val="22"/>
              </w:rPr>
            </w:pPr>
            <w:r w:rsidRPr="002132F9">
              <w:rPr>
                <w:color w:val="000000"/>
                <w:sz w:val="22"/>
                <w:szCs w:val="22"/>
              </w:rPr>
              <w:t>0.0352</w:t>
            </w:r>
          </w:p>
        </w:tc>
        <w:tc>
          <w:tcPr>
            <w:tcW w:w="0" w:type="auto"/>
            <w:tcBorders>
              <w:bottom w:val="single" w:sz="4" w:space="0" w:color="auto"/>
            </w:tcBorders>
          </w:tcPr>
          <w:p w:rsidR="00C4230A" w:rsidRPr="002132F9" w:rsidRDefault="00C4230A" w:rsidP="00C4230A">
            <w:pPr>
              <w:ind w:hanging="216"/>
              <w:jc w:val="center"/>
              <w:rPr>
                <w:sz w:val="22"/>
                <w:szCs w:val="22"/>
              </w:rPr>
            </w:pPr>
            <w:r w:rsidRPr="002132F9">
              <w:rPr>
                <w:color w:val="000000"/>
                <w:sz w:val="22"/>
                <w:szCs w:val="22"/>
              </w:rPr>
              <w:t>0.0459</w:t>
            </w:r>
          </w:p>
        </w:tc>
        <w:tc>
          <w:tcPr>
            <w:tcW w:w="924" w:type="dxa"/>
            <w:gridSpan w:val="3"/>
            <w:tcBorders>
              <w:bottom w:val="single" w:sz="4" w:space="0" w:color="auto"/>
            </w:tcBorders>
          </w:tcPr>
          <w:p w:rsidR="00C4230A" w:rsidRPr="002132F9" w:rsidRDefault="00C4230A" w:rsidP="00C4230A">
            <w:pPr>
              <w:ind w:right="-146" w:hanging="216"/>
              <w:jc w:val="center"/>
              <w:rPr>
                <w:sz w:val="22"/>
                <w:szCs w:val="22"/>
              </w:rPr>
            </w:pPr>
            <w:r w:rsidRPr="002132F9">
              <w:rPr>
                <w:color w:val="000000"/>
                <w:sz w:val="22"/>
                <w:szCs w:val="22"/>
              </w:rPr>
              <w:t>0.0018</w:t>
            </w:r>
          </w:p>
        </w:tc>
        <w:tc>
          <w:tcPr>
            <w:tcW w:w="0" w:type="auto"/>
            <w:gridSpan w:val="3"/>
            <w:tcBorders>
              <w:bottom w:val="single" w:sz="4" w:space="0" w:color="auto"/>
            </w:tcBorders>
          </w:tcPr>
          <w:p w:rsidR="00C4230A" w:rsidRPr="002132F9" w:rsidRDefault="00C4230A" w:rsidP="00C4230A">
            <w:pPr>
              <w:ind w:hanging="216"/>
              <w:jc w:val="center"/>
              <w:rPr>
                <w:sz w:val="22"/>
                <w:szCs w:val="22"/>
              </w:rPr>
            </w:pPr>
            <w:r w:rsidRPr="002132F9">
              <w:rPr>
                <w:color w:val="000000"/>
                <w:sz w:val="22"/>
                <w:szCs w:val="22"/>
              </w:rPr>
              <w:t>0.0357</w:t>
            </w:r>
          </w:p>
        </w:tc>
        <w:tc>
          <w:tcPr>
            <w:tcW w:w="0" w:type="auto"/>
            <w:tcBorders>
              <w:bottom w:val="single" w:sz="4" w:space="0" w:color="auto"/>
            </w:tcBorders>
          </w:tcPr>
          <w:p w:rsidR="00C4230A" w:rsidRPr="002132F9" w:rsidRDefault="00C4230A" w:rsidP="00C4230A">
            <w:pPr>
              <w:tabs>
                <w:tab w:val="left" w:pos="1047"/>
              </w:tabs>
              <w:ind w:right="257" w:hanging="216"/>
              <w:jc w:val="center"/>
              <w:rPr>
                <w:sz w:val="22"/>
                <w:szCs w:val="22"/>
              </w:rPr>
            </w:pPr>
            <w:r w:rsidRPr="002132F9">
              <w:rPr>
                <w:color w:val="000000"/>
                <w:sz w:val="22"/>
                <w:szCs w:val="22"/>
              </w:rPr>
              <w:t>0.0358</w:t>
            </w:r>
          </w:p>
        </w:tc>
      </w:tr>
      <w:tr w:rsidR="00C4230A" w:rsidRPr="002132F9" w:rsidTr="00C4230A">
        <w:trPr>
          <w:jc w:val="center"/>
        </w:trPr>
        <w:tc>
          <w:tcPr>
            <w:tcW w:w="804" w:type="dxa"/>
            <w:vMerge w:val="restart"/>
            <w:tcBorders>
              <w:top w:val="single" w:sz="4" w:space="0" w:color="auto"/>
              <w:bottom w:val="single" w:sz="4" w:space="0" w:color="auto"/>
            </w:tcBorders>
            <w:vAlign w:val="center"/>
          </w:tcPr>
          <w:p w:rsidR="00C4230A" w:rsidRPr="002132F9" w:rsidRDefault="00C4230A" w:rsidP="001C19AB">
            <w:pPr>
              <w:jc w:val="center"/>
              <w:rPr>
                <w:sz w:val="22"/>
                <w:szCs w:val="22"/>
              </w:rPr>
            </w:pPr>
            <w:r w:rsidRPr="002132F9">
              <w:rPr>
                <w:sz w:val="22"/>
                <w:szCs w:val="22"/>
              </w:rPr>
              <w:t>M2</w:t>
            </w:r>
          </w:p>
        </w:tc>
        <w:tc>
          <w:tcPr>
            <w:tcW w:w="0" w:type="auto"/>
            <w:tcBorders>
              <w:top w:val="single" w:sz="4" w:space="0" w:color="auto"/>
            </w:tcBorders>
          </w:tcPr>
          <w:p w:rsidR="00C4230A" w:rsidRPr="002132F9" w:rsidRDefault="00C4230A" w:rsidP="00C4230A">
            <w:pPr>
              <w:ind w:hanging="215"/>
              <w:jc w:val="center"/>
              <w:rPr>
                <w:sz w:val="22"/>
                <w:szCs w:val="22"/>
              </w:rPr>
            </w:pPr>
            <w:r w:rsidRPr="002132F9">
              <w:rPr>
                <w:sz w:val="22"/>
                <w:szCs w:val="22"/>
              </w:rPr>
              <w:t>80</w:t>
            </w:r>
          </w:p>
        </w:tc>
        <w:tc>
          <w:tcPr>
            <w:tcW w:w="0" w:type="auto"/>
            <w:tcBorders>
              <w:top w:val="single" w:sz="4" w:space="0" w:color="auto"/>
            </w:tcBorders>
            <w:vAlign w:val="center"/>
          </w:tcPr>
          <w:p w:rsidR="00C4230A" w:rsidRPr="002132F9" w:rsidRDefault="00C4230A" w:rsidP="00C4230A">
            <w:pPr>
              <w:ind w:right="-109" w:hanging="215"/>
              <w:jc w:val="center"/>
              <w:rPr>
                <w:sz w:val="22"/>
                <w:szCs w:val="22"/>
              </w:rPr>
            </w:pPr>
            <w:r w:rsidRPr="002132F9">
              <w:rPr>
                <w:sz w:val="22"/>
                <w:szCs w:val="22"/>
              </w:rPr>
              <w:t>-0.0217</w:t>
            </w:r>
          </w:p>
        </w:tc>
        <w:tc>
          <w:tcPr>
            <w:tcW w:w="0" w:type="auto"/>
            <w:tcBorders>
              <w:top w:val="single" w:sz="4" w:space="0" w:color="auto"/>
            </w:tcBorders>
            <w:vAlign w:val="center"/>
          </w:tcPr>
          <w:p w:rsidR="00C4230A" w:rsidRPr="002132F9" w:rsidRDefault="00C4230A" w:rsidP="00C4230A">
            <w:pPr>
              <w:ind w:right="-140" w:hanging="215"/>
              <w:jc w:val="center"/>
              <w:rPr>
                <w:sz w:val="22"/>
                <w:szCs w:val="22"/>
              </w:rPr>
            </w:pPr>
            <w:r w:rsidRPr="002132F9">
              <w:rPr>
                <w:sz w:val="22"/>
                <w:szCs w:val="22"/>
              </w:rPr>
              <w:t>0.0402</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0.0457</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0.0326</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0.0558</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0.0646</w:t>
            </w:r>
          </w:p>
        </w:tc>
        <w:tc>
          <w:tcPr>
            <w:tcW w:w="894" w:type="dxa"/>
            <w:gridSpan w:val="2"/>
            <w:tcBorders>
              <w:top w:val="single" w:sz="4" w:space="0" w:color="auto"/>
            </w:tcBorders>
            <w:vAlign w:val="center"/>
          </w:tcPr>
          <w:p w:rsidR="00C4230A" w:rsidRPr="002132F9" w:rsidRDefault="00C4230A" w:rsidP="00C4230A">
            <w:pPr>
              <w:ind w:right="-142" w:hanging="215"/>
              <w:jc w:val="center"/>
              <w:rPr>
                <w:sz w:val="22"/>
                <w:szCs w:val="22"/>
              </w:rPr>
            </w:pPr>
            <w:r w:rsidRPr="002132F9">
              <w:rPr>
                <w:sz w:val="22"/>
                <w:szCs w:val="22"/>
              </w:rPr>
              <w:t>-0.0019</w:t>
            </w:r>
          </w:p>
        </w:tc>
        <w:tc>
          <w:tcPr>
            <w:tcW w:w="0" w:type="auto"/>
            <w:gridSpan w:val="3"/>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0.0574</w:t>
            </w:r>
          </w:p>
        </w:tc>
        <w:tc>
          <w:tcPr>
            <w:tcW w:w="1391" w:type="dxa"/>
            <w:gridSpan w:val="2"/>
            <w:tcBorders>
              <w:top w:val="single" w:sz="4" w:space="0" w:color="auto"/>
            </w:tcBorders>
            <w:vAlign w:val="center"/>
          </w:tcPr>
          <w:p w:rsidR="00C4230A" w:rsidRPr="002132F9" w:rsidRDefault="00C4230A" w:rsidP="00C4230A">
            <w:pPr>
              <w:tabs>
                <w:tab w:val="left" w:pos="805"/>
                <w:tab w:val="left" w:pos="1047"/>
              </w:tabs>
              <w:ind w:right="257" w:hanging="215"/>
              <w:jc w:val="center"/>
              <w:rPr>
                <w:sz w:val="22"/>
                <w:szCs w:val="22"/>
              </w:rPr>
            </w:pPr>
            <w:r w:rsidRPr="002132F9">
              <w:rPr>
                <w:sz w:val="22"/>
                <w:szCs w:val="22"/>
              </w:rPr>
              <w:t>0.0575</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5"/>
              <w:jc w:val="center"/>
              <w:rPr>
                <w:sz w:val="22"/>
                <w:szCs w:val="22"/>
              </w:rPr>
            </w:pPr>
            <w:r w:rsidRPr="002132F9">
              <w:rPr>
                <w:sz w:val="22"/>
                <w:szCs w:val="22"/>
              </w:rPr>
              <w:t>100</w:t>
            </w:r>
          </w:p>
        </w:tc>
        <w:tc>
          <w:tcPr>
            <w:tcW w:w="0" w:type="auto"/>
            <w:vAlign w:val="center"/>
          </w:tcPr>
          <w:p w:rsidR="00C4230A" w:rsidRPr="002132F9" w:rsidRDefault="00C4230A" w:rsidP="00C4230A">
            <w:pPr>
              <w:ind w:right="-109" w:hanging="215"/>
              <w:jc w:val="center"/>
              <w:rPr>
                <w:sz w:val="22"/>
                <w:szCs w:val="22"/>
              </w:rPr>
            </w:pPr>
            <w:r w:rsidRPr="002132F9">
              <w:rPr>
                <w:color w:val="000000"/>
                <w:sz w:val="22"/>
                <w:szCs w:val="22"/>
              </w:rPr>
              <w:t>0.0222</w:t>
            </w:r>
          </w:p>
        </w:tc>
        <w:tc>
          <w:tcPr>
            <w:tcW w:w="0" w:type="auto"/>
            <w:vAlign w:val="center"/>
          </w:tcPr>
          <w:p w:rsidR="00C4230A" w:rsidRPr="002132F9" w:rsidRDefault="00C4230A" w:rsidP="00C4230A">
            <w:pPr>
              <w:ind w:right="-140" w:hanging="215"/>
              <w:jc w:val="center"/>
              <w:rPr>
                <w:sz w:val="22"/>
                <w:szCs w:val="22"/>
              </w:rPr>
            </w:pPr>
            <w:r w:rsidRPr="002132F9">
              <w:rPr>
                <w:color w:val="000000"/>
                <w:sz w:val="22"/>
                <w:szCs w:val="22"/>
              </w:rPr>
              <w:t>0.0358</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0.0422</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0.0285</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0.0498</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0.0574</w:t>
            </w:r>
          </w:p>
        </w:tc>
        <w:tc>
          <w:tcPr>
            <w:tcW w:w="894" w:type="dxa"/>
            <w:gridSpan w:val="2"/>
            <w:vAlign w:val="center"/>
          </w:tcPr>
          <w:p w:rsidR="00C4230A" w:rsidRPr="002132F9" w:rsidRDefault="00C4230A" w:rsidP="00C4230A">
            <w:pPr>
              <w:ind w:right="-142" w:hanging="215"/>
              <w:jc w:val="center"/>
              <w:rPr>
                <w:sz w:val="22"/>
                <w:szCs w:val="22"/>
              </w:rPr>
            </w:pPr>
            <w:r w:rsidRPr="002132F9">
              <w:rPr>
                <w:color w:val="000000"/>
                <w:sz w:val="22"/>
                <w:szCs w:val="22"/>
              </w:rPr>
              <w:t>-0.0009</w:t>
            </w:r>
          </w:p>
        </w:tc>
        <w:tc>
          <w:tcPr>
            <w:tcW w:w="0" w:type="auto"/>
            <w:gridSpan w:val="3"/>
            <w:vAlign w:val="center"/>
          </w:tcPr>
          <w:p w:rsidR="00C4230A" w:rsidRPr="002132F9" w:rsidRDefault="00C4230A" w:rsidP="00C4230A">
            <w:pPr>
              <w:ind w:hanging="215"/>
              <w:jc w:val="center"/>
              <w:rPr>
                <w:sz w:val="22"/>
                <w:szCs w:val="22"/>
              </w:rPr>
            </w:pPr>
            <w:r w:rsidRPr="002132F9">
              <w:rPr>
                <w:color w:val="000000"/>
                <w:sz w:val="22"/>
                <w:szCs w:val="22"/>
              </w:rPr>
              <w:t>0.0513</w:t>
            </w:r>
          </w:p>
        </w:tc>
        <w:tc>
          <w:tcPr>
            <w:tcW w:w="1391" w:type="dxa"/>
            <w:gridSpan w:val="2"/>
            <w:vAlign w:val="center"/>
          </w:tcPr>
          <w:p w:rsidR="00C4230A" w:rsidRPr="002132F9" w:rsidRDefault="00C4230A" w:rsidP="00C4230A">
            <w:pPr>
              <w:tabs>
                <w:tab w:val="left" w:pos="805"/>
                <w:tab w:val="left" w:pos="1047"/>
              </w:tabs>
              <w:ind w:right="257" w:hanging="215"/>
              <w:jc w:val="center"/>
              <w:rPr>
                <w:sz w:val="22"/>
                <w:szCs w:val="22"/>
              </w:rPr>
            </w:pPr>
            <w:r w:rsidRPr="002132F9">
              <w:rPr>
                <w:color w:val="000000"/>
                <w:sz w:val="22"/>
                <w:szCs w:val="22"/>
              </w:rPr>
              <w:t>0.0513</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5"/>
              <w:jc w:val="center"/>
              <w:rPr>
                <w:sz w:val="22"/>
                <w:szCs w:val="22"/>
              </w:rPr>
            </w:pPr>
            <w:r w:rsidRPr="002132F9">
              <w:rPr>
                <w:sz w:val="22"/>
                <w:szCs w:val="22"/>
              </w:rPr>
              <w:t>150</w:t>
            </w:r>
          </w:p>
        </w:tc>
        <w:tc>
          <w:tcPr>
            <w:tcW w:w="0" w:type="auto"/>
            <w:vAlign w:val="center"/>
          </w:tcPr>
          <w:p w:rsidR="00C4230A" w:rsidRPr="002132F9" w:rsidRDefault="00C4230A" w:rsidP="00C4230A">
            <w:pPr>
              <w:ind w:right="-109" w:hanging="215"/>
              <w:jc w:val="center"/>
              <w:rPr>
                <w:sz w:val="22"/>
                <w:szCs w:val="22"/>
              </w:rPr>
            </w:pPr>
            <w:r w:rsidRPr="002132F9">
              <w:rPr>
                <w:color w:val="000000"/>
                <w:sz w:val="22"/>
                <w:szCs w:val="22"/>
              </w:rPr>
              <w:t>-0.0191</w:t>
            </w:r>
          </w:p>
        </w:tc>
        <w:tc>
          <w:tcPr>
            <w:tcW w:w="0" w:type="auto"/>
            <w:vAlign w:val="center"/>
          </w:tcPr>
          <w:p w:rsidR="00C4230A" w:rsidRPr="002132F9" w:rsidRDefault="00C4230A" w:rsidP="00C4230A">
            <w:pPr>
              <w:ind w:right="-140" w:hanging="215"/>
              <w:jc w:val="center"/>
              <w:rPr>
                <w:sz w:val="22"/>
                <w:szCs w:val="22"/>
              </w:rPr>
            </w:pPr>
            <w:r w:rsidRPr="002132F9">
              <w:rPr>
                <w:color w:val="000000"/>
                <w:sz w:val="22"/>
                <w:szCs w:val="22"/>
              </w:rPr>
              <w:t>0.0298</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0.0354</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0.0310</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0.0407</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0.0512</w:t>
            </w:r>
          </w:p>
        </w:tc>
        <w:tc>
          <w:tcPr>
            <w:tcW w:w="894" w:type="dxa"/>
            <w:gridSpan w:val="2"/>
            <w:vAlign w:val="center"/>
          </w:tcPr>
          <w:p w:rsidR="00C4230A" w:rsidRPr="002132F9" w:rsidRDefault="00C4230A" w:rsidP="00C4230A">
            <w:pPr>
              <w:ind w:right="-142" w:hanging="215"/>
              <w:jc w:val="center"/>
              <w:rPr>
                <w:sz w:val="22"/>
                <w:szCs w:val="22"/>
              </w:rPr>
            </w:pPr>
            <w:r w:rsidRPr="002132F9">
              <w:rPr>
                <w:color w:val="000000"/>
                <w:sz w:val="22"/>
                <w:szCs w:val="22"/>
              </w:rPr>
              <w:t>-0.0015</w:t>
            </w:r>
          </w:p>
        </w:tc>
        <w:tc>
          <w:tcPr>
            <w:tcW w:w="0" w:type="auto"/>
            <w:gridSpan w:val="3"/>
            <w:vAlign w:val="center"/>
          </w:tcPr>
          <w:p w:rsidR="00C4230A" w:rsidRPr="002132F9" w:rsidRDefault="00C4230A" w:rsidP="00C4230A">
            <w:pPr>
              <w:ind w:hanging="215"/>
              <w:jc w:val="center"/>
              <w:rPr>
                <w:sz w:val="22"/>
                <w:szCs w:val="22"/>
              </w:rPr>
            </w:pPr>
            <w:r w:rsidRPr="002132F9">
              <w:rPr>
                <w:color w:val="000000"/>
                <w:sz w:val="22"/>
                <w:szCs w:val="22"/>
              </w:rPr>
              <w:t>0.0404</w:t>
            </w:r>
          </w:p>
        </w:tc>
        <w:tc>
          <w:tcPr>
            <w:tcW w:w="1391" w:type="dxa"/>
            <w:gridSpan w:val="2"/>
            <w:vAlign w:val="center"/>
          </w:tcPr>
          <w:p w:rsidR="00C4230A" w:rsidRPr="002132F9" w:rsidRDefault="00C4230A" w:rsidP="00C4230A">
            <w:pPr>
              <w:tabs>
                <w:tab w:val="left" w:pos="805"/>
                <w:tab w:val="left" w:pos="1047"/>
              </w:tabs>
              <w:ind w:right="257" w:hanging="215"/>
              <w:jc w:val="center"/>
              <w:rPr>
                <w:sz w:val="22"/>
                <w:szCs w:val="22"/>
              </w:rPr>
            </w:pPr>
            <w:r w:rsidRPr="002132F9">
              <w:rPr>
                <w:color w:val="000000"/>
                <w:sz w:val="22"/>
                <w:szCs w:val="22"/>
              </w:rPr>
              <w:t>0.0404</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Borders>
              <w:bottom w:val="single" w:sz="4" w:space="0" w:color="auto"/>
            </w:tcBorders>
          </w:tcPr>
          <w:p w:rsidR="00C4230A" w:rsidRPr="002132F9" w:rsidRDefault="00C4230A" w:rsidP="00C4230A">
            <w:pPr>
              <w:ind w:hanging="215"/>
              <w:jc w:val="center"/>
              <w:rPr>
                <w:sz w:val="22"/>
                <w:szCs w:val="22"/>
              </w:rPr>
            </w:pPr>
            <w:r w:rsidRPr="002132F9">
              <w:rPr>
                <w:sz w:val="22"/>
                <w:szCs w:val="22"/>
              </w:rPr>
              <w:t>200</w:t>
            </w:r>
          </w:p>
        </w:tc>
        <w:tc>
          <w:tcPr>
            <w:tcW w:w="0" w:type="auto"/>
            <w:tcBorders>
              <w:bottom w:val="single" w:sz="4" w:space="0" w:color="auto"/>
            </w:tcBorders>
            <w:vAlign w:val="center"/>
          </w:tcPr>
          <w:p w:rsidR="00C4230A" w:rsidRPr="002132F9" w:rsidRDefault="00C4230A" w:rsidP="00C4230A">
            <w:pPr>
              <w:ind w:right="-109" w:hanging="215"/>
              <w:jc w:val="center"/>
              <w:rPr>
                <w:sz w:val="22"/>
                <w:szCs w:val="22"/>
              </w:rPr>
            </w:pPr>
            <w:r w:rsidRPr="002132F9">
              <w:rPr>
                <w:color w:val="000000"/>
                <w:sz w:val="22"/>
                <w:szCs w:val="22"/>
              </w:rPr>
              <w:t>-0.0192</w:t>
            </w:r>
          </w:p>
        </w:tc>
        <w:tc>
          <w:tcPr>
            <w:tcW w:w="0" w:type="auto"/>
            <w:tcBorders>
              <w:bottom w:val="single" w:sz="4" w:space="0" w:color="auto"/>
            </w:tcBorders>
            <w:vAlign w:val="center"/>
          </w:tcPr>
          <w:p w:rsidR="00C4230A" w:rsidRPr="002132F9" w:rsidRDefault="00C4230A" w:rsidP="00C4230A">
            <w:pPr>
              <w:ind w:right="-140" w:hanging="215"/>
              <w:jc w:val="center"/>
              <w:rPr>
                <w:sz w:val="22"/>
                <w:szCs w:val="22"/>
              </w:rPr>
            </w:pPr>
            <w:r w:rsidRPr="002132F9">
              <w:rPr>
                <w:color w:val="000000"/>
                <w:sz w:val="22"/>
                <w:szCs w:val="22"/>
              </w:rPr>
              <w:t>0.0260</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0.0323</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0.0297</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0.0356</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0.0464</w:t>
            </w:r>
          </w:p>
        </w:tc>
        <w:tc>
          <w:tcPr>
            <w:tcW w:w="894" w:type="dxa"/>
            <w:gridSpan w:val="2"/>
            <w:tcBorders>
              <w:bottom w:val="single" w:sz="4" w:space="0" w:color="auto"/>
            </w:tcBorders>
            <w:vAlign w:val="center"/>
          </w:tcPr>
          <w:p w:rsidR="00C4230A" w:rsidRPr="002132F9" w:rsidRDefault="00C4230A" w:rsidP="00C4230A">
            <w:pPr>
              <w:ind w:right="-142" w:hanging="215"/>
              <w:jc w:val="center"/>
              <w:rPr>
                <w:sz w:val="22"/>
                <w:szCs w:val="22"/>
              </w:rPr>
            </w:pPr>
            <w:r w:rsidRPr="002132F9">
              <w:rPr>
                <w:color w:val="000000"/>
                <w:sz w:val="22"/>
                <w:szCs w:val="22"/>
              </w:rPr>
              <w:t>-0.0017</w:t>
            </w:r>
          </w:p>
        </w:tc>
        <w:tc>
          <w:tcPr>
            <w:tcW w:w="0" w:type="auto"/>
            <w:gridSpan w:val="3"/>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0.0359</w:t>
            </w:r>
          </w:p>
        </w:tc>
        <w:tc>
          <w:tcPr>
            <w:tcW w:w="1391" w:type="dxa"/>
            <w:gridSpan w:val="2"/>
            <w:tcBorders>
              <w:bottom w:val="single" w:sz="4" w:space="0" w:color="auto"/>
            </w:tcBorders>
            <w:vAlign w:val="center"/>
          </w:tcPr>
          <w:p w:rsidR="00C4230A" w:rsidRPr="002132F9" w:rsidRDefault="00C4230A" w:rsidP="00C4230A">
            <w:pPr>
              <w:tabs>
                <w:tab w:val="left" w:pos="805"/>
                <w:tab w:val="left" w:pos="1047"/>
              </w:tabs>
              <w:ind w:right="257" w:hanging="215"/>
              <w:jc w:val="center"/>
              <w:rPr>
                <w:sz w:val="22"/>
                <w:szCs w:val="22"/>
              </w:rPr>
            </w:pPr>
            <w:r w:rsidRPr="002132F9">
              <w:rPr>
                <w:color w:val="000000"/>
                <w:sz w:val="22"/>
                <w:szCs w:val="22"/>
              </w:rPr>
              <w:t>0.0360</w:t>
            </w:r>
          </w:p>
        </w:tc>
      </w:tr>
      <w:tr w:rsidR="00C4230A" w:rsidRPr="002132F9" w:rsidTr="00C4230A">
        <w:trPr>
          <w:jc w:val="center"/>
        </w:trPr>
        <w:tc>
          <w:tcPr>
            <w:tcW w:w="804" w:type="dxa"/>
            <w:vMerge w:val="restart"/>
            <w:tcBorders>
              <w:top w:val="single" w:sz="4" w:space="0" w:color="auto"/>
              <w:bottom w:val="single" w:sz="4" w:space="0" w:color="auto"/>
            </w:tcBorders>
            <w:vAlign w:val="center"/>
          </w:tcPr>
          <w:p w:rsidR="00C4230A" w:rsidRPr="002132F9" w:rsidRDefault="00C4230A" w:rsidP="001C19AB">
            <w:pPr>
              <w:jc w:val="center"/>
              <w:rPr>
                <w:sz w:val="22"/>
                <w:szCs w:val="22"/>
              </w:rPr>
            </w:pPr>
            <w:r w:rsidRPr="002132F9">
              <w:rPr>
                <w:sz w:val="22"/>
                <w:szCs w:val="22"/>
              </w:rPr>
              <w:t>M3</w:t>
            </w:r>
          </w:p>
        </w:tc>
        <w:tc>
          <w:tcPr>
            <w:tcW w:w="0" w:type="auto"/>
            <w:tcBorders>
              <w:top w:val="single" w:sz="4" w:space="0" w:color="auto"/>
            </w:tcBorders>
          </w:tcPr>
          <w:p w:rsidR="00C4230A" w:rsidRPr="002132F9" w:rsidRDefault="00C4230A" w:rsidP="00C4230A">
            <w:pPr>
              <w:ind w:hanging="215"/>
              <w:jc w:val="center"/>
              <w:rPr>
                <w:sz w:val="22"/>
                <w:szCs w:val="22"/>
              </w:rPr>
            </w:pPr>
            <w:r w:rsidRPr="002132F9">
              <w:rPr>
                <w:sz w:val="22"/>
                <w:szCs w:val="22"/>
              </w:rPr>
              <w:t>80</w:t>
            </w:r>
          </w:p>
        </w:tc>
        <w:tc>
          <w:tcPr>
            <w:tcW w:w="0" w:type="auto"/>
            <w:tcBorders>
              <w:top w:val="single" w:sz="4" w:space="0" w:color="auto"/>
            </w:tcBorders>
            <w:vAlign w:val="center"/>
          </w:tcPr>
          <w:p w:rsidR="00C4230A" w:rsidRPr="002132F9" w:rsidRDefault="00C4230A" w:rsidP="00C4230A">
            <w:pPr>
              <w:ind w:right="-129" w:hanging="215"/>
              <w:jc w:val="center"/>
              <w:rPr>
                <w:sz w:val="22"/>
                <w:szCs w:val="22"/>
              </w:rPr>
            </w:pPr>
            <w:r w:rsidRPr="002132F9">
              <w:rPr>
                <w:color w:val="000000"/>
                <w:sz w:val="22"/>
                <w:szCs w:val="22"/>
              </w:rPr>
              <w:t>-0.0215</w:t>
            </w:r>
          </w:p>
        </w:tc>
        <w:tc>
          <w:tcPr>
            <w:tcW w:w="0" w:type="auto"/>
            <w:tcBorders>
              <w:top w:val="single" w:sz="4" w:space="0" w:color="auto"/>
            </w:tcBorders>
            <w:vAlign w:val="center"/>
          </w:tcPr>
          <w:p w:rsidR="00C4230A" w:rsidRPr="002132F9" w:rsidRDefault="00C4230A" w:rsidP="00C4230A">
            <w:pPr>
              <w:ind w:right="-160" w:hanging="215"/>
              <w:jc w:val="center"/>
              <w:rPr>
                <w:sz w:val="22"/>
                <w:szCs w:val="22"/>
              </w:rPr>
            </w:pPr>
            <w:r w:rsidRPr="002132F9">
              <w:rPr>
                <w:color w:val="000000"/>
                <w:sz w:val="22"/>
                <w:szCs w:val="22"/>
              </w:rPr>
              <w:t>0.0414</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0.0466</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0.0348</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0.0578</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0.0675</w:t>
            </w:r>
          </w:p>
        </w:tc>
        <w:tc>
          <w:tcPr>
            <w:tcW w:w="821" w:type="dxa"/>
            <w:tcBorders>
              <w:top w:val="single" w:sz="4" w:space="0" w:color="auto"/>
            </w:tcBorders>
            <w:vAlign w:val="center"/>
          </w:tcPr>
          <w:p w:rsidR="00C4230A" w:rsidRPr="002132F9" w:rsidRDefault="00C4230A" w:rsidP="00C4230A">
            <w:pPr>
              <w:ind w:right="-166" w:hanging="215"/>
              <w:jc w:val="center"/>
              <w:rPr>
                <w:sz w:val="22"/>
                <w:szCs w:val="22"/>
              </w:rPr>
            </w:pPr>
            <w:r w:rsidRPr="002132F9">
              <w:rPr>
                <w:color w:val="000000"/>
                <w:sz w:val="22"/>
                <w:szCs w:val="22"/>
              </w:rPr>
              <w:t>-0.0002</w:t>
            </w:r>
          </w:p>
        </w:tc>
        <w:tc>
          <w:tcPr>
            <w:tcW w:w="0" w:type="auto"/>
            <w:gridSpan w:val="3"/>
            <w:tcBorders>
              <w:top w:val="single" w:sz="4" w:space="0" w:color="auto"/>
            </w:tcBorders>
            <w:vAlign w:val="center"/>
          </w:tcPr>
          <w:p w:rsidR="00C4230A" w:rsidRPr="002132F9" w:rsidRDefault="00C4230A" w:rsidP="00790434">
            <w:pPr>
              <w:ind w:right="-125" w:hanging="215"/>
              <w:jc w:val="right"/>
              <w:rPr>
                <w:sz w:val="22"/>
                <w:szCs w:val="22"/>
              </w:rPr>
            </w:pPr>
            <w:r w:rsidRPr="002132F9">
              <w:rPr>
                <w:color w:val="000000"/>
                <w:sz w:val="22"/>
                <w:szCs w:val="22"/>
              </w:rPr>
              <w:t>0.0592</w:t>
            </w:r>
          </w:p>
        </w:tc>
        <w:tc>
          <w:tcPr>
            <w:tcW w:w="0" w:type="auto"/>
            <w:gridSpan w:val="3"/>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0.0592</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5"/>
              <w:jc w:val="center"/>
              <w:rPr>
                <w:sz w:val="22"/>
                <w:szCs w:val="22"/>
              </w:rPr>
            </w:pPr>
            <w:r w:rsidRPr="002132F9">
              <w:rPr>
                <w:sz w:val="22"/>
                <w:szCs w:val="22"/>
              </w:rPr>
              <w:t>100</w:t>
            </w:r>
          </w:p>
        </w:tc>
        <w:tc>
          <w:tcPr>
            <w:tcW w:w="0" w:type="auto"/>
            <w:vAlign w:val="center"/>
          </w:tcPr>
          <w:p w:rsidR="00C4230A" w:rsidRPr="002132F9" w:rsidRDefault="00C4230A" w:rsidP="00C4230A">
            <w:pPr>
              <w:ind w:right="-129" w:hanging="215"/>
              <w:jc w:val="center"/>
              <w:rPr>
                <w:sz w:val="22"/>
                <w:szCs w:val="22"/>
              </w:rPr>
            </w:pPr>
            <w:r w:rsidRPr="002132F9">
              <w:rPr>
                <w:color w:val="000000"/>
                <w:sz w:val="22"/>
                <w:szCs w:val="22"/>
              </w:rPr>
              <w:t>-0.0216</w:t>
            </w:r>
          </w:p>
        </w:tc>
        <w:tc>
          <w:tcPr>
            <w:tcW w:w="0" w:type="auto"/>
            <w:vAlign w:val="center"/>
          </w:tcPr>
          <w:p w:rsidR="00C4230A" w:rsidRPr="002132F9" w:rsidRDefault="00C4230A" w:rsidP="00C4230A">
            <w:pPr>
              <w:ind w:right="-160" w:hanging="215"/>
              <w:jc w:val="center"/>
              <w:rPr>
                <w:sz w:val="22"/>
                <w:szCs w:val="22"/>
              </w:rPr>
            </w:pPr>
            <w:r w:rsidRPr="002132F9">
              <w:rPr>
                <w:color w:val="000000"/>
                <w:sz w:val="22"/>
                <w:szCs w:val="22"/>
              </w:rPr>
              <w:t>0.0362</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0.0421</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0.0343</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0.0521</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0.0623</w:t>
            </w:r>
          </w:p>
        </w:tc>
        <w:tc>
          <w:tcPr>
            <w:tcW w:w="821" w:type="dxa"/>
            <w:vAlign w:val="center"/>
          </w:tcPr>
          <w:p w:rsidR="00C4230A" w:rsidRPr="002132F9" w:rsidRDefault="00C4230A" w:rsidP="00C4230A">
            <w:pPr>
              <w:ind w:right="-166" w:hanging="215"/>
              <w:jc w:val="center"/>
              <w:rPr>
                <w:sz w:val="22"/>
                <w:szCs w:val="22"/>
              </w:rPr>
            </w:pPr>
            <w:r w:rsidRPr="002132F9">
              <w:rPr>
                <w:color w:val="000000"/>
                <w:sz w:val="22"/>
                <w:szCs w:val="22"/>
              </w:rPr>
              <w:t>-0.0006</w:t>
            </w:r>
          </w:p>
        </w:tc>
        <w:tc>
          <w:tcPr>
            <w:tcW w:w="0" w:type="auto"/>
            <w:gridSpan w:val="3"/>
            <w:vAlign w:val="center"/>
          </w:tcPr>
          <w:p w:rsidR="00C4230A" w:rsidRPr="002132F9" w:rsidRDefault="00C4230A" w:rsidP="00790434">
            <w:pPr>
              <w:ind w:right="-125" w:hanging="215"/>
              <w:jc w:val="right"/>
              <w:rPr>
                <w:sz w:val="22"/>
                <w:szCs w:val="22"/>
              </w:rPr>
            </w:pPr>
            <w:r w:rsidRPr="002132F9">
              <w:rPr>
                <w:color w:val="000000"/>
                <w:sz w:val="22"/>
                <w:szCs w:val="22"/>
              </w:rPr>
              <w:t>0.0510</w:t>
            </w:r>
          </w:p>
        </w:tc>
        <w:tc>
          <w:tcPr>
            <w:tcW w:w="0" w:type="auto"/>
            <w:gridSpan w:val="3"/>
            <w:vAlign w:val="center"/>
          </w:tcPr>
          <w:p w:rsidR="00C4230A" w:rsidRPr="002132F9" w:rsidRDefault="00C4230A" w:rsidP="00C4230A">
            <w:pPr>
              <w:ind w:hanging="215"/>
              <w:jc w:val="center"/>
              <w:rPr>
                <w:sz w:val="22"/>
                <w:szCs w:val="22"/>
              </w:rPr>
            </w:pPr>
            <w:r w:rsidRPr="002132F9">
              <w:rPr>
                <w:color w:val="000000"/>
                <w:sz w:val="22"/>
                <w:szCs w:val="22"/>
              </w:rPr>
              <w:t>0.0510</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5"/>
              <w:jc w:val="center"/>
              <w:rPr>
                <w:sz w:val="22"/>
                <w:szCs w:val="22"/>
              </w:rPr>
            </w:pPr>
            <w:r w:rsidRPr="002132F9">
              <w:rPr>
                <w:sz w:val="22"/>
                <w:szCs w:val="22"/>
              </w:rPr>
              <w:t>150</w:t>
            </w:r>
          </w:p>
        </w:tc>
        <w:tc>
          <w:tcPr>
            <w:tcW w:w="0" w:type="auto"/>
            <w:vAlign w:val="center"/>
          </w:tcPr>
          <w:p w:rsidR="00C4230A" w:rsidRPr="002132F9" w:rsidRDefault="00C4230A" w:rsidP="00C4230A">
            <w:pPr>
              <w:ind w:right="-129" w:hanging="215"/>
              <w:jc w:val="center"/>
              <w:rPr>
                <w:sz w:val="22"/>
                <w:szCs w:val="22"/>
              </w:rPr>
            </w:pPr>
            <w:r w:rsidRPr="002132F9">
              <w:rPr>
                <w:color w:val="000000"/>
                <w:sz w:val="22"/>
                <w:szCs w:val="22"/>
              </w:rPr>
              <w:t>-0.0203</w:t>
            </w:r>
          </w:p>
        </w:tc>
        <w:tc>
          <w:tcPr>
            <w:tcW w:w="0" w:type="auto"/>
            <w:vAlign w:val="center"/>
          </w:tcPr>
          <w:p w:rsidR="00C4230A" w:rsidRPr="002132F9" w:rsidRDefault="00C4230A" w:rsidP="00C4230A">
            <w:pPr>
              <w:ind w:right="-160" w:hanging="215"/>
              <w:jc w:val="center"/>
              <w:rPr>
                <w:sz w:val="22"/>
                <w:szCs w:val="22"/>
              </w:rPr>
            </w:pPr>
            <w:r w:rsidRPr="002132F9">
              <w:rPr>
                <w:color w:val="000000"/>
                <w:sz w:val="22"/>
                <w:szCs w:val="22"/>
              </w:rPr>
              <w:t>0.0305</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0.0366</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0.0340</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0.0416</w:t>
            </w:r>
          </w:p>
        </w:tc>
        <w:tc>
          <w:tcPr>
            <w:tcW w:w="0" w:type="auto"/>
            <w:vAlign w:val="center"/>
          </w:tcPr>
          <w:p w:rsidR="00C4230A" w:rsidRPr="002132F9" w:rsidRDefault="00C4230A" w:rsidP="00C4230A">
            <w:pPr>
              <w:ind w:hanging="215"/>
              <w:jc w:val="center"/>
              <w:rPr>
                <w:sz w:val="22"/>
                <w:szCs w:val="22"/>
              </w:rPr>
            </w:pPr>
            <w:r w:rsidRPr="002132F9">
              <w:rPr>
                <w:color w:val="000000"/>
                <w:sz w:val="22"/>
                <w:szCs w:val="22"/>
              </w:rPr>
              <w:t>0.0537</w:t>
            </w:r>
          </w:p>
        </w:tc>
        <w:tc>
          <w:tcPr>
            <w:tcW w:w="821" w:type="dxa"/>
            <w:vAlign w:val="center"/>
          </w:tcPr>
          <w:p w:rsidR="00C4230A" w:rsidRPr="002132F9" w:rsidRDefault="00C4230A" w:rsidP="00C4230A">
            <w:pPr>
              <w:ind w:right="-166" w:hanging="215"/>
              <w:jc w:val="center"/>
              <w:rPr>
                <w:sz w:val="22"/>
                <w:szCs w:val="22"/>
              </w:rPr>
            </w:pPr>
            <w:r w:rsidRPr="002132F9">
              <w:rPr>
                <w:color w:val="000000"/>
                <w:sz w:val="22"/>
                <w:szCs w:val="22"/>
              </w:rPr>
              <w:t>-0.0014</w:t>
            </w:r>
          </w:p>
        </w:tc>
        <w:tc>
          <w:tcPr>
            <w:tcW w:w="0" w:type="auto"/>
            <w:gridSpan w:val="3"/>
            <w:vAlign w:val="center"/>
          </w:tcPr>
          <w:p w:rsidR="00C4230A" w:rsidRPr="002132F9" w:rsidRDefault="00C4230A" w:rsidP="00790434">
            <w:pPr>
              <w:ind w:right="-125" w:hanging="215"/>
              <w:jc w:val="right"/>
              <w:rPr>
                <w:sz w:val="22"/>
                <w:szCs w:val="22"/>
              </w:rPr>
            </w:pPr>
            <w:r w:rsidRPr="002132F9">
              <w:rPr>
                <w:color w:val="000000"/>
                <w:sz w:val="22"/>
                <w:szCs w:val="22"/>
              </w:rPr>
              <w:t>0.0424</w:t>
            </w:r>
          </w:p>
        </w:tc>
        <w:tc>
          <w:tcPr>
            <w:tcW w:w="0" w:type="auto"/>
            <w:gridSpan w:val="3"/>
            <w:vAlign w:val="center"/>
          </w:tcPr>
          <w:p w:rsidR="00C4230A" w:rsidRPr="002132F9" w:rsidRDefault="00C4230A" w:rsidP="00C4230A">
            <w:pPr>
              <w:ind w:hanging="215"/>
              <w:jc w:val="center"/>
              <w:rPr>
                <w:sz w:val="22"/>
                <w:szCs w:val="22"/>
              </w:rPr>
            </w:pPr>
            <w:r w:rsidRPr="002132F9">
              <w:rPr>
                <w:color w:val="000000"/>
                <w:sz w:val="22"/>
                <w:szCs w:val="22"/>
              </w:rPr>
              <w:t>0.0424</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Borders>
              <w:bottom w:val="single" w:sz="4" w:space="0" w:color="auto"/>
            </w:tcBorders>
          </w:tcPr>
          <w:p w:rsidR="00C4230A" w:rsidRPr="002132F9" w:rsidRDefault="00C4230A" w:rsidP="00C4230A">
            <w:pPr>
              <w:ind w:hanging="215"/>
              <w:jc w:val="center"/>
              <w:rPr>
                <w:sz w:val="22"/>
                <w:szCs w:val="22"/>
              </w:rPr>
            </w:pPr>
            <w:r w:rsidRPr="002132F9">
              <w:rPr>
                <w:sz w:val="22"/>
                <w:szCs w:val="22"/>
              </w:rPr>
              <w:t>200</w:t>
            </w:r>
          </w:p>
        </w:tc>
        <w:tc>
          <w:tcPr>
            <w:tcW w:w="0" w:type="auto"/>
            <w:tcBorders>
              <w:bottom w:val="single" w:sz="4" w:space="0" w:color="auto"/>
            </w:tcBorders>
            <w:vAlign w:val="center"/>
          </w:tcPr>
          <w:p w:rsidR="00C4230A" w:rsidRPr="002132F9" w:rsidRDefault="00C4230A" w:rsidP="00C4230A">
            <w:pPr>
              <w:ind w:right="-129" w:hanging="215"/>
              <w:jc w:val="center"/>
              <w:rPr>
                <w:sz w:val="22"/>
                <w:szCs w:val="22"/>
              </w:rPr>
            </w:pPr>
            <w:r w:rsidRPr="002132F9">
              <w:rPr>
                <w:color w:val="000000"/>
                <w:sz w:val="22"/>
                <w:szCs w:val="22"/>
              </w:rPr>
              <w:t>-0.0176</w:t>
            </w:r>
          </w:p>
        </w:tc>
        <w:tc>
          <w:tcPr>
            <w:tcW w:w="0" w:type="auto"/>
            <w:tcBorders>
              <w:bottom w:val="single" w:sz="4" w:space="0" w:color="auto"/>
            </w:tcBorders>
            <w:vAlign w:val="center"/>
          </w:tcPr>
          <w:p w:rsidR="00C4230A" w:rsidRPr="002132F9" w:rsidRDefault="00C4230A" w:rsidP="00C4230A">
            <w:pPr>
              <w:ind w:right="-160" w:hanging="215"/>
              <w:jc w:val="center"/>
              <w:rPr>
                <w:sz w:val="22"/>
                <w:szCs w:val="22"/>
              </w:rPr>
            </w:pPr>
            <w:r w:rsidRPr="002132F9">
              <w:rPr>
                <w:color w:val="000000"/>
                <w:sz w:val="22"/>
                <w:szCs w:val="22"/>
              </w:rPr>
              <w:t>0.0263</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0.0317</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0.0344</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0.0371</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0.0506</w:t>
            </w:r>
          </w:p>
        </w:tc>
        <w:tc>
          <w:tcPr>
            <w:tcW w:w="821" w:type="dxa"/>
            <w:tcBorders>
              <w:bottom w:val="single" w:sz="4" w:space="0" w:color="auto"/>
            </w:tcBorders>
            <w:vAlign w:val="center"/>
          </w:tcPr>
          <w:p w:rsidR="00C4230A" w:rsidRPr="002132F9" w:rsidRDefault="00C4230A" w:rsidP="00C4230A">
            <w:pPr>
              <w:ind w:right="-166" w:hanging="215"/>
              <w:jc w:val="center"/>
              <w:rPr>
                <w:sz w:val="22"/>
                <w:szCs w:val="22"/>
              </w:rPr>
            </w:pPr>
            <w:r w:rsidRPr="002132F9">
              <w:rPr>
                <w:color w:val="000000"/>
                <w:sz w:val="22"/>
                <w:szCs w:val="22"/>
              </w:rPr>
              <w:t>-0.0015</w:t>
            </w:r>
          </w:p>
        </w:tc>
        <w:tc>
          <w:tcPr>
            <w:tcW w:w="0" w:type="auto"/>
            <w:gridSpan w:val="3"/>
            <w:tcBorders>
              <w:bottom w:val="single" w:sz="4" w:space="0" w:color="auto"/>
            </w:tcBorders>
            <w:vAlign w:val="center"/>
          </w:tcPr>
          <w:p w:rsidR="00C4230A" w:rsidRPr="002132F9" w:rsidRDefault="00C4230A" w:rsidP="00790434">
            <w:pPr>
              <w:ind w:right="-125" w:hanging="215"/>
              <w:jc w:val="right"/>
              <w:rPr>
                <w:sz w:val="22"/>
                <w:szCs w:val="22"/>
              </w:rPr>
            </w:pPr>
            <w:r w:rsidRPr="002132F9">
              <w:rPr>
                <w:color w:val="000000"/>
                <w:sz w:val="22"/>
                <w:szCs w:val="22"/>
              </w:rPr>
              <w:t>0.0371</w:t>
            </w:r>
          </w:p>
        </w:tc>
        <w:tc>
          <w:tcPr>
            <w:tcW w:w="0" w:type="auto"/>
            <w:gridSpan w:val="3"/>
            <w:tcBorders>
              <w:bottom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0.0372</w:t>
            </w:r>
          </w:p>
        </w:tc>
      </w:tr>
      <w:tr w:rsidR="00C4230A" w:rsidRPr="002132F9" w:rsidTr="00C4230A">
        <w:trPr>
          <w:jc w:val="center"/>
        </w:trPr>
        <w:tc>
          <w:tcPr>
            <w:tcW w:w="804" w:type="dxa"/>
            <w:vMerge w:val="restart"/>
            <w:tcBorders>
              <w:top w:val="single" w:sz="4" w:space="0" w:color="auto"/>
              <w:bottom w:val="single" w:sz="4" w:space="0" w:color="auto"/>
            </w:tcBorders>
            <w:vAlign w:val="center"/>
          </w:tcPr>
          <w:p w:rsidR="00C4230A" w:rsidRPr="002132F9" w:rsidRDefault="00C4230A" w:rsidP="001C19AB">
            <w:pPr>
              <w:jc w:val="center"/>
              <w:rPr>
                <w:sz w:val="22"/>
                <w:szCs w:val="22"/>
              </w:rPr>
            </w:pPr>
            <w:r w:rsidRPr="002132F9">
              <w:rPr>
                <w:sz w:val="22"/>
                <w:szCs w:val="22"/>
              </w:rPr>
              <w:t>M4</w:t>
            </w:r>
          </w:p>
        </w:tc>
        <w:tc>
          <w:tcPr>
            <w:tcW w:w="0" w:type="auto"/>
            <w:tcBorders>
              <w:top w:val="single" w:sz="4" w:space="0" w:color="auto"/>
            </w:tcBorders>
          </w:tcPr>
          <w:p w:rsidR="00C4230A" w:rsidRPr="002132F9" w:rsidRDefault="00C4230A" w:rsidP="00C4230A">
            <w:pPr>
              <w:ind w:hanging="215"/>
              <w:jc w:val="center"/>
              <w:rPr>
                <w:sz w:val="22"/>
                <w:szCs w:val="22"/>
              </w:rPr>
            </w:pPr>
            <w:r w:rsidRPr="002132F9">
              <w:rPr>
                <w:sz w:val="22"/>
                <w:szCs w:val="22"/>
              </w:rPr>
              <w:t>80</w:t>
            </w:r>
          </w:p>
        </w:tc>
        <w:tc>
          <w:tcPr>
            <w:tcW w:w="0" w:type="auto"/>
            <w:tcBorders>
              <w:top w:val="single" w:sz="4" w:space="0" w:color="auto"/>
            </w:tcBorders>
            <w:vAlign w:val="center"/>
          </w:tcPr>
          <w:p w:rsidR="00C4230A" w:rsidRPr="002132F9" w:rsidRDefault="00C4230A" w:rsidP="00C4230A">
            <w:pPr>
              <w:ind w:right="-41" w:hanging="215"/>
              <w:jc w:val="center"/>
              <w:rPr>
                <w:sz w:val="22"/>
                <w:szCs w:val="22"/>
              </w:rPr>
            </w:pPr>
            <w:r w:rsidRPr="002132F9">
              <w:rPr>
                <w:sz w:val="22"/>
                <w:szCs w:val="22"/>
              </w:rPr>
              <w:t>-0.0223</w:t>
            </w:r>
          </w:p>
        </w:tc>
        <w:tc>
          <w:tcPr>
            <w:tcW w:w="0" w:type="auto"/>
            <w:tcBorders>
              <w:top w:val="single" w:sz="4" w:space="0" w:color="auto"/>
            </w:tcBorders>
            <w:vAlign w:val="center"/>
          </w:tcPr>
          <w:p w:rsidR="00C4230A" w:rsidRPr="002132F9" w:rsidRDefault="00C4230A" w:rsidP="00C4230A">
            <w:pPr>
              <w:ind w:right="-93" w:hanging="215"/>
              <w:jc w:val="center"/>
              <w:rPr>
                <w:sz w:val="22"/>
                <w:szCs w:val="22"/>
              </w:rPr>
            </w:pPr>
            <w:r w:rsidRPr="002132F9">
              <w:rPr>
                <w:color w:val="000000"/>
                <w:sz w:val="22"/>
                <w:szCs w:val="22"/>
              </w:rPr>
              <w:t>0.0478</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0.0478</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0.0345</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0.0584</w:t>
            </w:r>
          </w:p>
        </w:tc>
        <w:tc>
          <w:tcPr>
            <w:tcW w:w="0" w:type="auto"/>
            <w:tcBorders>
              <w:top w:val="single" w:sz="4" w:space="0" w:color="auto"/>
            </w:tcBorders>
            <w:vAlign w:val="center"/>
          </w:tcPr>
          <w:p w:rsidR="00C4230A" w:rsidRPr="002132F9" w:rsidRDefault="00C4230A" w:rsidP="00C4230A">
            <w:pPr>
              <w:ind w:hanging="215"/>
              <w:jc w:val="center"/>
              <w:rPr>
                <w:sz w:val="22"/>
                <w:szCs w:val="22"/>
              </w:rPr>
            </w:pPr>
            <w:r w:rsidRPr="002132F9">
              <w:rPr>
                <w:color w:val="000000"/>
                <w:sz w:val="22"/>
                <w:szCs w:val="22"/>
              </w:rPr>
              <w:t>0.0678</w:t>
            </w:r>
          </w:p>
        </w:tc>
        <w:tc>
          <w:tcPr>
            <w:tcW w:w="821" w:type="dxa"/>
            <w:tcBorders>
              <w:top w:val="single" w:sz="4" w:space="0" w:color="auto"/>
            </w:tcBorders>
            <w:vAlign w:val="center"/>
          </w:tcPr>
          <w:p w:rsidR="00C4230A" w:rsidRPr="002132F9" w:rsidRDefault="00C4230A" w:rsidP="00C4230A">
            <w:pPr>
              <w:ind w:right="-75" w:hanging="215"/>
              <w:jc w:val="center"/>
              <w:rPr>
                <w:sz w:val="22"/>
                <w:szCs w:val="22"/>
              </w:rPr>
            </w:pPr>
            <w:r w:rsidRPr="002132F9">
              <w:rPr>
                <w:sz w:val="22"/>
                <w:szCs w:val="22"/>
              </w:rPr>
              <w:t>-0.0004</w:t>
            </w:r>
          </w:p>
        </w:tc>
        <w:tc>
          <w:tcPr>
            <w:tcW w:w="0" w:type="auto"/>
            <w:gridSpan w:val="3"/>
            <w:tcBorders>
              <w:top w:val="single" w:sz="4" w:space="0" w:color="auto"/>
            </w:tcBorders>
            <w:vAlign w:val="center"/>
          </w:tcPr>
          <w:p w:rsidR="00C4230A" w:rsidRPr="002132F9" w:rsidRDefault="00C4230A" w:rsidP="00790434">
            <w:pPr>
              <w:ind w:right="-125" w:hanging="215"/>
              <w:jc w:val="right"/>
              <w:rPr>
                <w:sz w:val="22"/>
                <w:szCs w:val="22"/>
              </w:rPr>
            </w:pPr>
            <w:r w:rsidRPr="002132F9">
              <w:rPr>
                <w:sz w:val="22"/>
                <w:szCs w:val="22"/>
              </w:rPr>
              <w:t>0.0597</w:t>
            </w:r>
          </w:p>
        </w:tc>
        <w:tc>
          <w:tcPr>
            <w:tcW w:w="0" w:type="auto"/>
            <w:gridSpan w:val="3"/>
            <w:tcBorders>
              <w:top w:val="single" w:sz="4" w:space="0" w:color="auto"/>
            </w:tcBorders>
            <w:vAlign w:val="center"/>
          </w:tcPr>
          <w:p w:rsidR="00C4230A" w:rsidRPr="002132F9" w:rsidRDefault="00C4230A" w:rsidP="00C4230A">
            <w:pPr>
              <w:ind w:hanging="215"/>
              <w:jc w:val="center"/>
              <w:rPr>
                <w:sz w:val="22"/>
                <w:szCs w:val="22"/>
              </w:rPr>
            </w:pPr>
            <w:r w:rsidRPr="002132F9">
              <w:rPr>
                <w:sz w:val="22"/>
                <w:szCs w:val="22"/>
              </w:rPr>
              <w:t>0.0597</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5"/>
              <w:jc w:val="center"/>
              <w:rPr>
                <w:sz w:val="22"/>
                <w:szCs w:val="22"/>
              </w:rPr>
            </w:pPr>
            <w:r w:rsidRPr="002132F9">
              <w:rPr>
                <w:sz w:val="22"/>
                <w:szCs w:val="22"/>
              </w:rPr>
              <w:t>100</w:t>
            </w:r>
          </w:p>
        </w:tc>
        <w:tc>
          <w:tcPr>
            <w:tcW w:w="0" w:type="auto"/>
            <w:vAlign w:val="center"/>
          </w:tcPr>
          <w:p w:rsidR="00C4230A" w:rsidRPr="002132F9" w:rsidRDefault="00C4230A" w:rsidP="00C4230A">
            <w:pPr>
              <w:ind w:right="-41" w:hanging="215"/>
              <w:jc w:val="center"/>
              <w:rPr>
                <w:sz w:val="22"/>
                <w:szCs w:val="22"/>
              </w:rPr>
            </w:pPr>
            <w:r w:rsidRPr="002132F9">
              <w:rPr>
                <w:sz w:val="22"/>
                <w:szCs w:val="22"/>
              </w:rPr>
              <w:t>-0.0224</w:t>
            </w:r>
          </w:p>
        </w:tc>
        <w:tc>
          <w:tcPr>
            <w:tcW w:w="0" w:type="auto"/>
            <w:vAlign w:val="center"/>
          </w:tcPr>
          <w:p w:rsidR="00C4230A" w:rsidRPr="002132F9" w:rsidRDefault="00C4230A" w:rsidP="00C4230A">
            <w:pPr>
              <w:ind w:right="-93" w:hanging="215"/>
              <w:jc w:val="center"/>
              <w:rPr>
                <w:sz w:val="22"/>
                <w:szCs w:val="22"/>
              </w:rPr>
            </w:pPr>
            <w:r w:rsidRPr="002132F9">
              <w:rPr>
                <w:sz w:val="22"/>
                <w:szCs w:val="22"/>
              </w:rPr>
              <w:t>0.0372</w:t>
            </w:r>
          </w:p>
        </w:tc>
        <w:tc>
          <w:tcPr>
            <w:tcW w:w="0" w:type="auto"/>
            <w:vAlign w:val="center"/>
          </w:tcPr>
          <w:p w:rsidR="00C4230A" w:rsidRPr="002132F9" w:rsidRDefault="00C4230A" w:rsidP="00C4230A">
            <w:pPr>
              <w:ind w:hanging="215"/>
              <w:jc w:val="center"/>
              <w:rPr>
                <w:sz w:val="22"/>
                <w:szCs w:val="22"/>
              </w:rPr>
            </w:pPr>
            <w:r w:rsidRPr="002132F9">
              <w:rPr>
                <w:sz w:val="22"/>
                <w:szCs w:val="22"/>
              </w:rPr>
              <w:t>0.0435</w:t>
            </w:r>
          </w:p>
        </w:tc>
        <w:tc>
          <w:tcPr>
            <w:tcW w:w="0" w:type="auto"/>
            <w:vAlign w:val="center"/>
          </w:tcPr>
          <w:p w:rsidR="00C4230A" w:rsidRPr="002132F9" w:rsidRDefault="00C4230A" w:rsidP="00C4230A">
            <w:pPr>
              <w:ind w:hanging="215"/>
              <w:jc w:val="center"/>
              <w:rPr>
                <w:sz w:val="22"/>
                <w:szCs w:val="22"/>
              </w:rPr>
            </w:pPr>
            <w:r w:rsidRPr="002132F9">
              <w:rPr>
                <w:sz w:val="22"/>
                <w:szCs w:val="22"/>
              </w:rPr>
              <w:t>0.0343</w:t>
            </w:r>
          </w:p>
        </w:tc>
        <w:tc>
          <w:tcPr>
            <w:tcW w:w="0" w:type="auto"/>
            <w:vAlign w:val="center"/>
          </w:tcPr>
          <w:p w:rsidR="00C4230A" w:rsidRPr="002132F9" w:rsidRDefault="00C4230A" w:rsidP="00C4230A">
            <w:pPr>
              <w:ind w:hanging="215"/>
              <w:jc w:val="center"/>
              <w:rPr>
                <w:sz w:val="22"/>
                <w:szCs w:val="22"/>
              </w:rPr>
            </w:pPr>
            <w:r w:rsidRPr="002132F9">
              <w:rPr>
                <w:sz w:val="22"/>
                <w:szCs w:val="22"/>
              </w:rPr>
              <w:t>0.0524</w:t>
            </w:r>
          </w:p>
        </w:tc>
        <w:tc>
          <w:tcPr>
            <w:tcW w:w="0" w:type="auto"/>
            <w:vAlign w:val="center"/>
          </w:tcPr>
          <w:p w:rsidR="00C4230A" w:rsidRPr="002132F9" w:rsidRDefault="00C4230A" w:rsidP="00C4230A">
            <w:pPr>
              <w:ind w:hanging="215"/>
              <w:jc w:val="center"/>
              <w:rPr>
                <w:sz w:val="22"/>
                <w:szCs w:val="22"/>
              </w:rPr>
            </w:pPr>
            <w:r w:rsidRPr="002132F9">
              <w:rPr>
                <w:sz w:val="22"/>
                <w:szCs w:val="22"/>
              </w:rPr>
              <w:t>0.0626</w:t>
            </w:r>
          </w:p>
        </w:tc>
        <w:tc>
          <w:tcPr>
            <w:tcW w:w="821" w:type="dxa"/>
            <w:vAlign w:val="center"/>
          </w:tcPr>
          <w:p w:rsidR="00C4230A" w:rsidRPr="002132F9" w:rsidRDefault="00C4230A" w:rsidP="00C4230A">
            <w:pPr>
              <w:ind w:right="-75" w:hanging="215"/>
              <w:jc w:val="center"/>
              <w:rPr>
                <w:sz w:val="22"/>
                <w:szCs w:val="22"/>
              </w:rPr>
            </w:pPr>
            <w:r w:rsidRPr="002132F9">
              <w:rPr>
                <w:sz w:val="22"/>
                <w:szCs w:val="22"/>
              </w:rPr>
              <w:t>-0.0007</w:t>
            </w:r>
          </w:p>
        </w:tc>
        <w:tc>
          <w:tcPr>
            <w:tcW w:w="0" w:type="auto"/>
            <w:gridSpan w:val="3"/>
            <w:vAlign w:val="center"/>
          </w:tcPr>
          <w:p w:rsidR="00C4230A" w:rsidRPr="002132F9" w:rsidRDefault="00C4230A" w:rsidP="00790434">
            <w:pPr>
              <w:ind w:right="-125" w:hanging="215"/>
              <w:jc w:val="right"/>
              <w:rPr>
                <w:sz w:val="22"/>
                <w:szCs w:val="22"/>
              </w:rPr>
            </w:pPr>
            <w:r w:rsidRPr="002132F9">
              <w:rPr>
                <w:sz w:val="22"/>
                <w:szCs w:val="22"/>
              </w:rPr>
              <w:t>0.0513</w:t>
            </w:r>
          </w:p>
        </w:tc>
        <w:tc>
          <w:tcPr>
            <w:tcW w:w="0" w:type="auto"/>
            <w:gridSpan w:val="3"/>
            <w:vAlign w:val="center"/>
          </w:tcPr>
          <w:p w:rsidR="00C4230A" w:rsidRPr="002132F9" w:rsidRDefault="00C4230A" w:rsidP="00C4230A">
            <w:pPr>
              <w:ind w:hanging="215"/>
              <w:jc w:val="center"/>
              <w:rPr>
                <w:sz w:val="22"/>
                <w:szCs w:val="22"/>
              </w:rPr>
            </w:pPr>
            <w:r w:rsidRPr="002132F9">
              <w:rPr>
                <w:sz w:val="22"/>
                <w:szCs w:val="22"/>
              </w:rPr>
              <w:t>0.0513</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Pr>
          <w:p w:rsidR="00C4230A" w:rsidRPr="002132F9" w:rsidRDefault="00C4230A" w:rsidP="00C4230A">
            <w:pPr>
              <w:ind w:hanging="215"/>
              <w:jc w:val="center"/>
              <w:rPr>
                <w:sz w:val="22"/>
                <w:szCs w:val="22"/>
              </w:rPr>
            </w:pPr>
            <w:r w:rsidRPr="002132F9">
              <w:rPr>
                <w:sz w:val="22"/>
                <w:szCs w:val="22"/>
              </w:rPr>
              <w:t>150</w:t>
            </w:r>
          </w:p>
        </w:tc>
        <w:tc>
          <w:tcPr>
            <w:tcW w:w="0" w:type="auto"/>
            <w:vAlign w:val="center"/>
          </w:tcPr>
          <w:p w:rsidR="00C4230A" w:rsidRPr="002132F9" w:rsidRDefault="00C4230A" w:rsidP="00C4230A">
            <w:pPr>
              <w:ind w:right="-41" w:hanging="215"/>
              <w:jc w:val="center"/>
              <w:rPr>
                <w:sz w:val="22"/>
                <w:szCs w:val="22"/>
              </w:rPr>
            </w:pPr>
            <w:r w:rsidRPr="002132F9">
              <w:rPr>
                <w:sz w:val="22"/>
                <w:szCs w:val="22"/>
              </w:rPr>
              <w:t>-0.0211</w:t>
            </w:r>
          </w:p>
        </w:tc>
        <w:tc>
          <w:tcPr>
            <w:tcW w:w="0" w:type="auto"/>
            <w:vAlign w:val="center"/>
          </w:tcPr>
          <w:p w:rsidR="00C4230A" w:rsidRPr="002132F9" w:rsidRDefault="00C4230A" w:rsidP="00C4230A">
            <w:pPr>
              <w:ind w:right="-93" w:hanging="215"/>
              <w:jc w:val="center"/>
              <w:rPr>
                <w:sz w:val="22"/>
                <w:szCs w:val="22"/>
              </w:rPr>
            </w:pPr>
            <w:r w:rsidRPr="002132F9">
              <w:rPr>
                <w:sz w:val="22"/>
                <w:szCs w:val="22"/>
              </w:rPr>
              <w:t>0.0310</w:t>
            </w:r>
          </w:p>
        </w:tc>
        <w:tc>
          <w:tcPr>
            <w:tcW w:w="0" w:type="auto"/>
            <w:vAlign w:val="center"/>
          </w:tcPr>
          <w:p w:rsidR="00C4230A" w:rsidRPr="002132F9" w:rsidRDefault="00C4230A" w:rsidP="00C4230A">
            <w:pPr>
              <w:ind w:hanging="215"/>
              <w:jc w:val="center"/>
              <w:rPr>
                <w:sz w:val="22"/>
                <w:szCs w:val="22"/>
              </w:rPr>
            </w:pPr>
            <w:r w:rsidRPr="002132F9">
              <w:rPr>
                <w:sz w:val="22"/>
                <w:szCs w:val="22"/>
              </w:rPr>
              <w:t>0.0375</w:t>
            </w:r>
          </w:p>
        </w:tc>
        <w:tc>
          <w:tcPr>
            <w:tcW w:w="0" w:type="auto"/>
            <w:vAlign w:val="center"/>
          </w:tcPr>
          <w:p w:rsidR="00C4230A" w:rsidRPr="002132F9" w:rsidRDefault="00C4230A" w:rsidP="00C4230A">
            <w:pPr>
              <w:ind w:hanging="215"/>
              <w:jc w:val="center"/>
              <w:rPr>
                <w:sz w:val="22"/>
                <w:szCs w:val="22"/>
              </w:rPr>
            </w:pPr>
            <w:r w:rsidRPr="002132F9">
              <w:rPr>
                <w:sz w:val="22"/>
                <w:szCs w:val="22"/>
              </w:rPr>
              <w:t>0.0339</w:t>
            </w:r>
          </w:p>
        </w:tc>
        <w:tc>
          <w:tcPr>
            <w:tcW w:w="0" w:type="auto"/>
            <w:vAlign w:val="center"/>
          </w:tcPr>
          <w:p w:rsidR="00C4230A" w:rsidRPr="002132F9" w:rsidRDefault="00C4230A" w:rsidP="00C4230A">
            <w:pPr>
              <w:ind w:hanging="215"/>
              <w:jc w:val="center"/>
              <w:rPr>
                <w:sz w:val="22"/>
                <w:szCs w:val="22"/>
              </w:rPr>
            </w:pPr>
            <w:r w:rsidRPr="002132F9">
              <w:rPr>
                <w:sz w:val="22"/>
                <w:szCs w:val="22"/>
              </w:rPr>
              <w:t>0.0417</w:t>
            </w:r>
          </w:p>
        </w:tc>
        <w:tc>
          <w:tcPr>
            <w:tcW w:w="0" w:type="auto"/>
            <w:vAlign w:val="center"/>
          </w:tcPr>
          <w:p w:rsidR="00C4230A" w:rsidRPr="002132F9" w:rsidRDefault="00C4230A" w:rsidP="00C4230A">
            <w:pPr>
              <w:ind w:hanging="215"/>
              <w:jc w:val="center"/>
              <w:rPr>
                <w:sz w:val="22"/>
                <w:szCs w:val="22"/>
              </w:rPr>
            </w:pPr>
            <w:r w:rsidRPr="002132F9">
              <w:rPr>
                <w:sz w:val="22"/>
                <w:szCs w:val="22"/>
              </w:rPr>
              <w:t>0.0538</w:t>
            </w:r>
          </w:p>
        </w:tc>
        <w:tc>
          <w:tcPr>
            <w:tcW w:w="821" w:type="dxa"/>
            <w:vAlign w:val="center"/>
          </w:tcPr>
          <w:p w:rsidR="00C4230A" w:rsidRPr="002132F9" w:rsidRDefault="00C4230A" w:rsidP="00C4230A">
            <w:pPr>
              <w:ind w:right="-75" w:hanging="215"/>
              <w:jc w:val="center"/>
              <w:rPr>
                <w:sz w:val="22"/>
                <w:szCs w:val="22"/>
              </w:rPr>
            </w:pPr>
            <w:r w:rsidRPr="002132F9">
              <w:rPr>
                <w:sz w:val="22"/>
                <w:szCs w:val="22"/>
              </w:rPr>
              <w:t>-0.0014</w:t>
            </w:r>
          </w:p>
        </w:tc>
        <w:tc>
          <w:tcPr>
            <w:tcW w:w="0" w:type="auto"/>
            <w:gridSpan w:val="3"/>
            <w:vAlign w:val="center"/>
          </w:tcPr>
          <w:p w:rsidR="00C4230A" w:rsidRPr="002132F9" w:rsidRDefault="00C4230A" w:rsidP="00790434">
            <w:pPr>
              <w:ind w:right="-125" w:hanging="215"/>
              <w:jc w:val="right"/>
              <w:rPr>
                <w:sz w:val="22"/>
                <w:szCs w:val="22"/>
              </w:rPr>
            </w:pPr>
            <w:r w:rsidRPr="002132F9">
              <w:rPr>
                <w:sz w:val="22"/>
                <w:szCs w:val="22"/>
              </w:rPr>
              <w:t>0.0427</w:t>
            </w:r>
          </w:p>
        </w:tc>
        <w:tc>
          <w:tcPr>
            <w:tcW w:w="0" w:type="auto"/>
            <w:gridSpan w:val="3"/>
            <w:vAlign w:val="center"/>
          </w:tcPr>
          <w:p w:rsidR="00C4230A" w:rsidRPr="002132F9" w:rsidRDefault="00C4230A" w:rsidP="00C4230A">
            <w:pPr>
              <w:ind w:hanging="215"/>
              <w:jc w:val="center"/>
              <w:rPr>
                <w:sz w:val="22"/>
                <w:szCs w:val="22"/>
              </w:rPr>
            </w:pPr>
            <w:r w:rsidRPr="002132F9">
              <w:rPr>
                <w:sz w:val="22"/>
                <w:szCs w:val="22"/>
              </w:rPr>
              <w:t>0.0427</w:t>
            </w:r>
          </w:p>
        </w:tc>
      </w:tr>
      <w:tr w:rsidR="00C4230A" w:rsidRPr="002132F9" w:rsidTr="00C4230A">
        <w:trPr>
          <w:jc w:val="center"/>
        </w:trPr>
        <w:tc>
          <w:tcPr>
            <w:tcW w:w="804" w:type="dxa"/>
            <w:vMerge/>
            <w:tcBorders>
              <w:bottom w:val="single" w:sz="4" w:space="0" w:color="auto"/>
            </w:tcBorders>
          </w:tcPr>
          <w:p w:rsidR="00C4230A" w:rsidRPr="002132F9" w:rsidRDefault="00C4230A" w:rsidP="001C19AB">
            <w:pPr>
              <w:jc w:val="center"/>
              <w:rPr>
                <w:sz w:val="22"/>
                <w:szCs w:val="22"/>
              </w:rPr>
            </w:pPr>
          </w:p>
        </w:tc>
        <w:tc>
          <w:tcPr>
            <w:tcW w:w="0" w:type="auto"/>
            <w:tcBorders>
              <w:bottom w:val="single" w:sz="4" w:space="0" w:color="auto"/>
            </w:tcBorders>
          </w:tcPr>
          <w:p w:rsidR="00C4230A" w:rsidRPr="002132F9" w:rsidRDefault="00C4230A" w:rsidP="00C4230A">
            <w:pPr>
              <w:ind w:hanging="215"/>
              <w:jc w:val="center"/>
              <w:rPr>
                <w:sz w:val="22"/>
                <w:szCs w:val="22"/>
              </w:rPr>
            </w:pPr>
            <w:r w:rsidRPr="002132F9">
              <w:rPr>
                <w:sz w:val="22"/>
                <w:szCs w:val="22"/>
              </w:rPr>
              <w:t>200</w:t>
            </w:r>
          </w:p>
        </w:tc>
        <w:tc>
          <w:tcPr>
            <w:tcW w:w="0" w:type="auto"/>
            <w:tcBorders>
              <w:bottom w:val="single" w:sz="4" w:space="0" w:color="auto"/>
            </w:tcBorders>
            <w:vAlign w:val="center"/>
          </w:tcPr>
          <w:p w:rsidR="00C4230A" w:rsidRPr="002132F9" w:rsidRDefault="00C4230A" w:rsidP="00C4230A">
            <w:pPr>
              <w:ind w:right="-41" w:hanging="215"/>
              <w:jc w:val="center"/>
              <w:rPr>
                <w:sz w:val="22"/>
                <w:szCs w:val="22"/>
              </w:rPr>
            </w:pPr>
            <w:r w:rsidRPr="002132F9">
              <w:rPr>
                <w:sz w:val="22"/>
                <w:szCs w:val="22"/>
              </w:rPr>
              <w:t>-0.0187</w:t>
            </w:r>
          </w:p>
        </w:tc>
        <w:tc>
          <w:tcPr>
            <w:tcW w:w="0" w:type="auto"/>
            <w:tcBorders>
              <w:bottom w:val="single" w:sz="4" w:space="0" w:color="auto"/>
            </w:tcBorders>
            <w:vAlign w:val="center"/>
          </w:tcPr>
          <w:p w:rsidR="00C4230A" w:rsidRPr="002132F9" w:rsidRDefault="00C4230A" w:rsidP="00C4230A">
            <w:pPr>
              <w:ind w:right="-93" w:hanging="215"/>
              <w:jc w:val="center"/>
              <w:rPr>
                <w:sz w:val="22"/>
                <w:szCs w:val="22"/>
              </w:rPr>
            </w:pPr>
            <w:r w:rsidRPr="002132F9">
              <w:rPr>
                <w:sz w:val="22"/>
                <w:szCs w:val="22"/>
              </w:rPr>
              <w:t>0.0270</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sz w:val="22"/>
                <w:szCs w:val="22"/>
              </w:rPr>
              <w:t>0.0328</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sz w:val="22"/>
                <w:szCs w:val="22"/>
              </w:rPr>
              <w:t>0.0345</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sz w:val="22"/>
                <w:szCs w:val="22"/>
              </w:rPr>
              <w:t>0.0373</w:t>
            </w:r>
          </w:p>
        </w:tc>
        <w:tc>
          <w:tcPr>
            <w:tcW w:w="0" w:type="auto"/>
            <w:tcBorders>
              <w:bottom w:val="single" w:sz="4" w:space="0" w:color="auto"/>
            </w:tcBorders>
            <w:vAlign w:val="center"/>
          </w:tcPr>
          <w:p w:rsidR="00C4230A" w:rsidRPr="002132F9" w:rsidRDefault="00C4230A" w:rsidP="00C4230A">
            <w:pPr>
              <w:ind w:hanging="215"/>
              <w:jc w:val="center"/>
              <w:rPr>
                <w:sz w:val="22"/>
                <w:szCs w:val="22"/>
              </w:rPr>
            </w:pPr>
            <w:r w:rsidRPr="002132F9">
              <w:rPr>
                <w:sz w:val="22"/>
                <w:szCs w:val="22"/>
              </w:rPr>
              <w:t>0.0508</w:t>
            </w:r>
          </w:p>
        </w:tc>
        <w:tc>
          <w:tcPr>
            <w:tcW w:w="821" w:type="dxa"/>
            <w:tcBorders>
              <w:bottom w:val="single" w:sz="4" w:space="0" w:color="auto"/>
            </w:tcBorders>
            <w:vAlign w:val="center"/>
          </w:tcPr>
          <w:p w:rsidR="00C4230A" w:rsidRPr="002132F9" w:rsidRDefault="00C4230A" w:rsidP="00C4230A">
            <w:pPr>
              <w:ind w:right="-75" w:hanging="215"/>
              <w:jc w:val="center"/>
              <w:rPr>
                <w:sz w:val="22"/>
                <w:szCs w:val="22"/>
              </w:rPr>
            </w:pPr>
            <w:r w:rsidRPr="002132F9">
              <w:rPr>
                <w:sz w:val="22"/>
                <w:szCs w:val="22"/>
              </w:rPr>
              <w:t>-0.0014</w:t>
            </w:r>
          </w:p>
        </w:tc>
        <w:tc>
          <w:tcPr>
            <w:tcW w:w="0" w:type="auto"/>
            <w:gridSpan w:val="3"/>
            <w:tcBorders>
              <w:bottom w:val="single" w:sz="4" w:space="0" w:color="auto"/>
            </w:tcBorders>
            <w:vAlign w:val="center"/>
          </w:tcPr>
          <w:p w:rsidR="00C4230A" w:rsidRPr="002132F9" w:rsidRDefault="00C4230A" w:rsidP="00790434">
            <w:pPr>
              <w:ind w:right="-125" w:hanging="215"/>
              <w:jc w:val="right"/>
              <w:rPr>
                <w:sz w:val="22"/>
                <w:szCs w:val="22"/>
              </w:rPr>
            </w:pPr>
            <w:r w:rsidRPr="002132F9">
              <w:rPr>
                <w:sz w:val="22"/>
                <w:szCs w:val="22"/>
              </w:rPr>
              <w:t>0.0374</w:t>
            </w:r>
          </w:p>
        </w:tc>
        <w:tc>
          <w:tcPr>
            <w:tcW w:w="0" w:type="auto"/>
            <w:gridSpan w:val="3"/>
            <w:tcBorders>
              <w:bottom w:val="single" w:sz="4" w:space="0" w:color="auto"/>
            </w:tcBorders>
            <w:vAlign w:val="center"/>
          </w:tcPr>
          <w:p w:rsidR="00C4230A" w:rsidRPr="002132F9" w:rsidRDefault="00C4230A" w:rsidP="00C4230A">
            <w:pPr>
              <w:ind w:hanging="215"/>
              <w:jc w:val="center"/>
              <w:rPr>
                <w:sz w:val="22"/>
                <w:szCs w:val="22"/>
              </w:rPr>
            </w:pPr>
            <w:r w:rsidRPr="002132F9">
              <w:rPr>
                <w:sz w:val="22"/>
                <w:szCs w:val="22"/>
              </w:rPr>
              <w:t>0.0375</w:t>
            </w:r>
          </w:p>
        </w:tc>
      </w:tr>
    </w:tbl>
    <w:p w:rsidR="00CA149F" w:rsidRPr="00C4230A" w:rsidRDefault="00CA149F" w:rsidP="00CA149F">
      <w:pPr>
        <w:jc w:val="both"/>
        <w:rPr>
          <w:sz w:val="22"/>
          <w:szCs w:val="22"/>
        </w:rPr>
      </w:pPr>
    </w:p>
    <w:p w:rsidR="00C4230A" w:rsidRDefault="00C4230A" w:rsidP="000E60A8">
      <w:pPr>
        <w:ind w:right="-241"/>
        <w:jc w:val="center"/>
        <w:rPr>
          <w:b/>
        </w:rPr>
      </w:pPr>
    </w:p>
    <w:p w:rsidR="00CA149F" w:rsidRPr="00910AA2" w:rsidRDefault="00CA149F" w:rsidP="000E60A8">
      <w:pPr>
        <w:ind w:right="-241"/>
        <w:jc w:val="center"/>
      </w:pPr>
      <w:r>
        <w:rPr>
          <w:b/>
        </w:rPr>
        <w:t>Table 3</w:t>
      </w:r>
      <w:r w:rsidRPr="00910AA2">
        <w:rPr>
          <w:b/>
        </w:rPr>
        <w:t xml:space="preserve">: </w:t>
      </w:r>
      <w:r w:rsidRPr="00910AA2">
        <w:t>Bias , SE and RMSE of</w:t>
      </w:r>
      <w:r>
        <w:t xml:space="preserve"> </w:t>
      </w:r>
      <w:r w:rsidRPr="00910AA2">
        <w:t xml:space="preserve"> estimates </w:t>
      </w:r>
      <w:r w:rsidRPr="00910AA2">
        <w:rPr>
          <w:position w:val="-12"/>
        </w:rPr>
        <w:object w:dxaOrig="1219" w:dyaOrig="400">
          <v:shape id="_x0000_i1137" type="#_x0000_t75" style="width:60.75pt;height:20.25pt" o:ole="">
            <v:imagedata r:id="rId208" o:title=""/>
          </v:shape>
          <o:OLEObject Type="Embed" ProgID="Equation.DSMT4" ShapeID="_x0000_i1137" DrawAspect="Content" ObjectID="_1521965978" r:id="rId223"/>
        </w:object>
      </w:r>
      <w:r w:rsidRPr="00910AA2">
        <w:t xml:space="preserve"> </w:t>
      </w:r>
      <w:r>
        <w:t xml:space="preserve">for </w:t>
      </w:r>
      <w:r w:rsidRPr="00910AA2">
        <w:t>M1, M2, M3 and M4</w:t>
      </w:r>
      <w:r>
        <w:t xml:space="preserve"> using </w:t>
      </w:r>
      <w:r w:rsidRPr="00910AA2">
        <w:t>mid.imp</w:t>
      </w:r>
      <w:r>
        <w:t xml:space="preserve"> </w:t>
      </w:r>
    </w:p>
    <w:tbl>
      <w:tblPr>
        <w:tblW w:w="0" w:type="auto"/>
        <w:jc w:val="center"/>
        <w:tblLook w:val="04A0" w:firstRow="1" w:lastRow="0" w:firstColumn="1" w:lastColumn="0" w:noHBand="0" w:noVBand="1"/>
      </w:tblPr>
      <w:tblGrid>
        <w:gridCol w:w="615"/>
        <w:gridCol w:w="335"/>
        <w:gridCol w:w="715"/>
        <w:gridCol w:w="635"/>
        <w:gridCol w:w="635"/>
        <w:gridCol w:w="635"/>
        <w:gridCol w:w="635"/>
        <w:gridCol w:w="635"/>
        <w:gridCol w:w="715"/>
        <w:gridCol w:w="635"/>
        <w:gridCol w:w="635"/>
      </w:tblGrid>
      <w:tr w:rsidR="00CA149F" w:rsidRPr="00E2579D" w:rsidTr="001C19AB">
        <w:trPr>
          <w:jc w:val="center"/>
        </w:trPr>
        <w:tc>
          <w:tcPr>
            <w:tcW w:w="0" w:type="auto"/>
            <w:gridSpan w:val="2"/>
            <w:tcBorders>
              <w:top w:val="single" w:sz="4" w:space="0" w:color="auto"/>
              <w:bottom w:val="single" w:sz="4" w:space="0" w:color="auto"/>
            </w:tcBorders>
            <w:vAlign w:val="center"/>
          </w:tcPr>
          <w:p w:rsidR="00CA149F" w:rsidRPr="00E2579D" w:rsidRDefault="00CA149F" w:rsidP="000E60A8">
            <w:pPr>
              <w:ind w:right="-241"/>
              <w:jc w:val="center"/>
            </w:pPr>
            <w:r w:rsidRPr="00E2579D">
              <w:t>parameter</w:t>
            </w:r>
          </w:p>
        </w:tc>
        <w:tc>
          <w:tcPr>
            <w:tcW w:w="0" w:type="auto"/>
            <w:gridSpan w:val="3"/>
            <w:tcBorders>
              <w:top w:val="single" w:sz="4" w:space="0" w:color="auto"/>
              <w:bottom w:val="single" w:sz="4" w:space="0" w:color="auto"/>
            </w:tcBorders>
          </w:tcPr>
          <w:p w:rsidR="00CA149F" w:rsidRPr="00E2579D" w:rsidRDefault="00CA149F" w:rsidP="000E60A8">
            <w:pPr>
              <w:ind w:right="-241"/>
              <w:jc w:val="center"/>
            </w:pPr>
            <w:r w:rsidRPr="00842BE8">
              <w:rPr>
                <w:position w:val="-6"/>
                <w:sz w:val="20"/>
                <w:szCs w:val="20"/>
              </w:rPr>
              <w:object w:dxaOrig="240" w:dyaOrig="279">
                <v:shape id="_x0000_i1138" type="#_x0000_t75" style="width:12pt;height:13.5pt" o:ole="">
                  <v:imagedata r:id="rId210" o:title=""/>
                </v:shape>
                <o:OLEObject Type="Embed" ProgID="Equation.DSMT4" ShapeID="_x0000_i1138" DrawAspect="Content" ObjectID="_1521965979" r:id="rId224"/>
              </w:object>
            </w:r>
          </w:p>
        </w:tc>
        <w:tc>
          <w:tcPr>
            <w:tcW w:w="0" w:type="auto"/>
            <w:gridSpan w:val="3"/>
            <w:tcBorders>
              <w:top w:val="single" w:sz="4" w:space="0" w:color="auto"/>
              <w:bottom w:val="single" w:sz="4" w:space="0" w:color="auto"/>
            </w:tcBorders>
          </w:tcPr>
          <w:p w:rsidR="00CA149F" w:rsidRPr="00E2579D" w:rsidRDefault="00CA149F" w:rsidP="000E60A8">
            <w:pPr>
              <w:ind w:right="-241"/>
              <w:jc w:val="center"/>
            </w:pPr>
            <w:r w:rsidRPr="00910AA2">
              <w:rPr>
                <w:position w:val="-12"/>
                <w:sz w:val="20"/>
                <w:szCs w:val="20"/>
              </w:rPr>
              <w:object w:dxaOrig="300" w:dyaOrig="400">
                <v:shape id="_x0000_i1139" type="#_x0000_t75" style="width:15pt;height:19.5pt" o:ole="">
                  <v:imagedata r:id="rId219" o:title=""/>
                </v:shape>
                <o:OLEObject Type="Embed" ProgID="Equation.DSMT4" ShapeID="_x0000_i1139" DrawAspect="Content" ObjectID="_1521965980" r:id="rId225"/>
              </w:object>
            </w:r>
          </w:p>
        </w:tc>
        <w:tc>
          <w:tcPr>
            <w:tcW w:w="0" w:type="auto"/>
            <w:gridSpan w:val="3"/>
            <w:tcBorders>
              <w:top w:val="single" w:sz="4" w:space="0" w:color="auto"/>
              <w:bottom w:val="single" w:sz="4" w:space="0" w:color="auto"/>
            </w:tcBorders>
            <w:vAlign w:val="center"/>
          </w:tcPr>
          <w:p w:rsidR="00CA149F" w:rsidRPr="00E2579D" w:rsidRDefault="00CA149F" w:rsidP="000E60A8">
            <w:pPr>
              <w:ind w:right="-241"/>
              <w:jc w:val="center"/>
            </w:pPr>
            <w:r w:rsidRPr="00910AA2">
              <w:rPr>
                <w:position w:val="-12"/>
                <w:sz w:val="20"/>
                <w:szCs w:val="20"/>
              </w:rPr>
              <w:object w:dxaOrig="279" w:dyaOrig="400">
                <v:shape id="_x0000_i1140" type="#_x0000_t75" style="width:14.25pt;height:19.5pt" o:ole="">
                  <v:imagedata r:id="rId221" o:title=""/>
                </v:shape>
                <o:OLEObject Type="Embed" ProgID="Equation.DSMT4" ShapeID="_x0000_i1140" DrawAspect="Content" ObjectID="_1521965981" r:id="rId226"/>
              </w:object>
            </w:r>
          </w:p>
        </w:tc>
      </w:tr>
      <w:tr w:rsidR="00CA149F" w:rsidRPr="00E2579D" w:rsidTr="001C19AB">
        <w:trPr>
          <w:jc w:val="center"/>
        </w:trPr>
        <w:tc>
          <w:tcPr>
            <w:tcW w:w="0" w:type="auto"/>
            <w:tcBorders>
              <w:top w:val="single" w:sz="4" w:space="0" w:color="auto"/>
              <w:bottom w:val="single" w:sz="4" w:space="0" w:color="auto"/>
            </w:tcBorders>
          </w:tcPr>
          <w:p w:rsidR="00CA149F" w:rsidRPr="00E2579D" w:rsidRDefault="00CA149F" w:rsidP="000E60A8">
            <w:pPr>
              <w:ind w:right="-241"/>
              <w:jc w:val="center"/>
            </w:pPr>
            <w:r w:rsidRPr="00E2579D">
              <w:t>setting</w:t>
            </w:r>
          </w:p>
        </w:tc>
        <w:tc>
          <w:tcPr>
            <w:tcW w:w="0" w:type="auto"/>
            <w:tcBorders>
              <w:top w:val="single" w:sz="4" w:space="0" w:color="auto"/>
              <w:bottom w:val="single" w:sz="4" w:space="0" w:color="auto"/>
            </w:tcBorders>
          </w:tcPr>
          <w:p w:rsidR="00CA149F" w:rsidRPr="00910AA2" w:rsidRDefault="00CA149F" w:rsidP="000E60A8">
            <w:pPr>
              <w:ind w:right="-241"/>
              <w:jc w:val="center"/>
              <w:rPr>
                <w:i/>
              </w:rPr>
            </w:pPr>
            <w:r w:rsidRPr="00910AA2">
              <w:rPr>
                <w:i/>
              </w:rPr>
              <w:t>n</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bias</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SE</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RMSE</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bias</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SE</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RMSE</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bias</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SE</w:t>
            </w:r>
          </w:p>
        </w:tc>
        <w:tc>
          <w:tcPr>
            <w:tcW w:w="0" w:type="auto"/>
            <w:tcBorders>
              <w:top w:val="single" w:sz="4" w:space="0" w:color="auto"/>
              <w:bottom w:val="single" w:sz="4" w:space="0" w:color="auto"/>
            </w:tcBorders>
          </w:tcPr>
          <w:p w:rsidR="00CA149F" w:rsidRPr="00E2579D" w:rsidRDefault="00CA149F" w:rsidP="000E60A8">
            <w:pPr>
              <w:ind w:right="-241"/>
              <w:jc w:val="center"/>
            </w:pPr>
            <w:r w:rsidRPr="00E2579D">
              <w:t>RMSE</w:t>
            </w:r>
          </w:p>
        </w:tc>
      </w:tr>
      <w:tr w:rsidR="00CA149F" w:rsidRPr="00E2579D" w:rsidTr="001C19AB">
        <w:trPr>
          <w:trHeight w:val="180"/>
          <w:jc w:val="center"/>
        </w:trPr>
        <w:tc>
          <w:tcPr>
            <w:tcW w:w="0" w:type="auto"/>
            <w:vMerge w:val="restart"/>
            <w:tcBorders>
              <w:top w:val="single" w:sz="4" w:space="0" w:color="auto"/>
              <w:bottom w:val="single" w:sz="4" w:space="0" w:color="auto"/>
            </w:tcBorders>
            <w:vAlign w:val="center"/>
          </w:tcPr>
          <w:p w:rsidR="00CA149F" w:rsidRPr="00E2579D" w:rsidRDefault="00CA149F" w:rsidP="000E60A8">
            <w:pPr>
              <w:ind w:right="-241"/>
              <w:jc w:val="center"/>
            </w:pPr>
            <w:r w:rsidRPr="00E2579D">
              <w:t>M1</w:t>
            </w:r>
          </w:p>
        </w:tc>
        <w:tc>
          <w:tcPr>
            <w:tcW w:w="0" w:type="auto"/>
            <w:tcBorders>
              <w:top w:val="single" w:sz="4" w:space="0" w:color="auto"/>
            </w:tcBorders>
          </w:tcPr>
          <w:p w:rsidR="00CA149F" w:rsidRPr="00E2579D" w:rsidRDefault="00CA149F" w:rsidP="000E60A8">
            <w:pPr>
              <w:ind w:right="-241"/>
              <w:jc w:val="center"/>
            </w:pPr>
            <w:r w:rsidRPr="00E2579D">
              <w:t>80</w:t>
            </w:r>
          </w:p>
        </w:tc>
        <w:tc>
          <w:tcPr>
            <w:tcW w:w="0" w:type="auto"/>
            <w:tcBorders>
              <w:top w:val="single" w:sz="4" w:space="0" w:color="auto"/>
            </w:tcBorders>
          </w:tcPr>
          <w:p w:rsidR="00CA149F" w:rsidRPr="00E2579D" w:rsidRDefault="00CA149F" w:rsidP="000E60A8">
            <w:pPr>
              <w:ind w:right="-241"/>
              <w:jc w:val="center"/>
            </w:pPr>
            <w:r w:rsidRPr="00910AA2">
              <w:t>-0.0213</w:t>
            </w:r>
          </w:p>
        </w:tc>
        <w:tc>
          <w:tcPr>
            <w:tcW w:w="0" w:type="auto"/>
            <w:tcBorders>
              <w:top w:val="single" w:sz="4" w:space="0" w:color="auto"/>
            </w:tcBorders>
          </w:tcPr>
          <w:p w:rsidR="00CA149F" w:rsidRPr="00E2579D" w:rsidRDefault="00CA149F" w:rsidP="000E60A8">
            <w:pPr>
              <w:ind w:right="-241"/>
              <w:jc w:val="center"/>
            </w:pPr>
            <w:r w:rsidRPr="00910AA2">
              <w:t>0.0383</w:t>
            </w:r>
          </w:p>
        </w:tc>
        <w:tc>
          <w:tcPr>
            <w:tcW w:w="0" w:type="auto"/>
            <w:tcBorders>
              <w:top w:val="single" w:sz="4" w:space="0" w:color="auto"/>
            </w:tcBorders>
          </w:tcPr>
          <w:p w:rsidR="00CA149F" w:rsidRPr="00E2579D" w:rsidRDefault="00CA149F" w:rsidP="000E60A8">
            <w:pPr>
              <w:ind w:right="-241"/>
              <w:jc w:val="center"/>
            </w:pPr>
            <w:r w:rsidRPr="00910AA2">
              <w:t>0.043</w:t>
            </w:r>
            <w:r>
              <w:t>9</w:t>
            </w:r>
          </w:p>
        </w:tc>
        <w:tc>
          <w:tcPr>
            <w:tcW w:w="0" w:type="auto"/>
            <w:tcBorders>
              <w:top w:val="single" w:sz="4" w:space="0" w:color="auto"/>
            </w:tcBorders>
          </w:tcPr>
          <w:p w:rsidR="00CA149F" w:rsidRPr="00E2579D" w:rsidRDefault="00CA149F" w:rsidP="000E60A8">
            <w:pPr>
              <w:ind w:right="-241"/>
              <w:jc w:val="center"/>
            </w:pPr>
            <w:r w:rsidRPr="00910AA2">
              <w:t>0.0294</w:t>
            </w:r>
          </w:p>
        </w:tc>
        <w:tc>
          <w:tcPr>
            <w:tcW w:w="0" w:type="auto"/>
            <w:tcBorders>
              <w:top w:val="single" w:sz="4" w:space="0" w:color="auto"/>
            </w:tcBorders>
          </w:tcPr>
          <w:p w:rsidR="00CA149F" w:rsidRPr="00E2579D" w:rsidRDefault="00CA149F" w:rsidP="000E60A8">
            <w:pPr>
              <w:ind w:right="-241"/>
              <w:jc w:val="center"/>
            </w:pPr>
            <w:r w:rsidRPr="00910AA2">
              <w:t>0.0563</w:t>
            </w:r>
          </w:p>
        </w:tc>
        <w:tc>
          <w:tcPr>
            <w:tcW w:w="0" w:type="auto"/>
            <w:tcBorders>
              <w:top w:val="single" w:sz="4" w:space="0" w:color="auto"/>
            </w:tcBorders>
          </w:tcPr>
          <w:p w:rsidR="00CA149F" w:rsidRPr="00E2579D" w:rsidRDefault="00CA149F" w:rsidP="000E60A8">
            <w:pPr>
              <w:ind w:right="-241"/>
              <w:jc w:val="center"/>
            </w:pPr>
            <w:r w:rsidRPr="00910AA2">
              <w:t>0.0635</w:t>
            </w:r>
          </w:p>
        </w:tc>
        <w:tc>
          <w:tcPr>
            <w:tcW w:w="0" w:type="auto"/>
            <w:tcBorders>
              <w:top w:val="single" w:sz="4" w:space="0" w:color="auto"/>
            </w:tcBorders>
          </w:tcPr>
          <w:p w:rsidR="00CA149F" w:rsidRPr="00E2579D" w:rsidRDefault="00CA149F" w:rsidP="000E60A8">
            <w:pPr>
              <w:ind w:right="-241"/>
              <w:jc w:val="center"/>
            </w:pPr>
            <w:r w:rsidRPr="00910AA2">
              <w:t>-0.00</w:t>
            </w:r>
            <w:r>
              <w:t>10</w:t>
            </w:r>
          </w:p>
        </w:tc>
        <w:tc>
          <w:tcPr>
            <w:tcW w:w="0" w:type="auto"/>
            <w:tcBorders>
              <w:top w:val="single" w:sz="4" w:space="0" w:color="auto"/>
            </w:tcBorders>
          </w:tcPr>
          <w:p w:rsidR="00CA149F" w:rsidRPr="00E2579D" w:rsidRDefault="00CA149F" w:rsidP="000E60A8">
            <w:pPr>
              <w:ind w:right="-241"/>
              <w:jc w:val="center"/>
            </w:pPr>
            <w:r w:rsidRPr="00910AA2">
              <w:t>0.05</w:t>
            </w:r>
            <w:r>
              <w:t>60</w:t>
            </w:r>
          </w:p>
        </w:tc>
        <w:tc>
          <w:tcPr>
            <w:tcW w:w="0" w:type="auto"/>
            <w:tcBorders>
              <w:top w:val="single" w:sz="4" w:space="0" w:color="auto"/>
            </w:tcBorders>
          </w:tcPr>
          <w:p w:rsidR="00CA149F" w:rsidRPr="00E2579D" w:rsidRDefault="00CA149F" w:rsidP="000E60A8">
            <w:pPr>
              <w:ind w:right="-241"/>
              <w:jc w:val="center"/>
            </w:pPr>
            <w:r w:rsidRPr="00910AA2">
              <w:t>0.05</w:t>
            </w:r>
            <w:r>
              <w:t>60</w:t>
            </w:r>
          </w:p>
        </w:tc>
      </w:tr>
      <w:tr w:rsidR="00CA149F" w:rsidRPr="00E2579D" w:rsidTr="001C19AB">
        <w:trPr>
          <w:trHeight w:val="198"/>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100</w:t>
            </w:r>
          </w:p>
        </w:tc>
        <w:tc>
          <w:tcPr>
            <w:tcW w:w="0" w:type="auto"/>
          </w:tcPr>
          <w:p w:rsidR="00CA149F" w:rsidRPr="00E2579D" w:rsidRDefault="00CA149F" w:rsidP="000E60A8">
            <w:pPr>
              <w:ind w:right="-241"/>
              <w:jc w:val="center"/>
            </w:pPr>
            <w:r w:rsidRPr="00910AA2">
              <w:t>-0.020</w:t>
            </w:r>
            <w:r>
              <w:t>6</w:t>
            </w:r>
          </w:p>
        </w:tc>
        <w:tc>
          <w:tcPr>
            <w:tcW w:w="0" w:type="auto"/>
          </w:tcPr>
          <w:p w:rsidR="00CA149F" w:rsidRPr="00E2579D" w:rsidRDefault="00CA149F" w:rsidP="000E60A8">
            <w:pPr>
              <w:ind w:right="-241"/>
              <w:jc w:val="center"/>
            </w:pPr>
            <w:r w:rsidRPr="00910AA2">
              <w:t>0.0351</w:t>
            </w:r>
          </w:p>
        </w:tc>
        <w:tc>
          <w:tcPr>
            <w:tcW w:w="0" w:type="auto"/>
          </w:tcPr>
          <w:p w:rsidR="00CA149F" w:rsidRPr="00E2579D" w:rsidRDefault="00CA149F" w:rsidP="000E60A8">
            <w:pPr>
              <w:ind w:right="-241"/>
              <w:jc w:val="center"/>
            </w:pPr>
            <w:r w:rsidRPr="00910AA2">
              <w:t>0.0407</w:t>
            </w:r>
          </w:p>
        </w:tc>
        <w:tc>
          <w:tcPr>
            <w:tcW w:w="0" w:type="auto"/>
          </w:tcPr>
          <w:p w:rsidR="00CA149F" w:rsidRPr="00E2579D" w:rsidRDefault="00CA149F" w:rsidP="000E60A8">
            <w:pPr>
              <w:ind w:right="-241"/>
              <w:jc w:val="center"/>
            </w:pPr>
            <w:r w:rsidRPr="00910AA2">
              <w:t>0.0298</w:t>
            </w:r>
          </w:p>
        </w:tc>
        <w:tc>
          <w:tcPr>
            <w:tcW w:w="0" w:type="auto"/>
          </w:tcPr>
          <w:p w:rsidR="00CA149F" w:rsidRPr="00E2579D" w:rsidRDefault="00CA149F" w:rsidP="000E60A8">
            <w:pPr>
              <w:ind w:right="-241"/>
              <w:jc w:val="center"/>
            </w:pPr>
            <w:r w:rsidRPr="00910AA2">
              <w:t>0.049</w:t>
            </w:r>
            <w:r>
              <w:t>3</w:t>
            </w:r>
          </w:p>
        </w:tc>
        <w:tc>
          <w:tcPr>
            <w:tcW w:w="0" w:type="auto"/>
          </w:tcPr>
          <w:p w:rsidR="00CA149F" w:rsidRPr="00E2579D" w:rsidRDefault="00CA149F" w:rsidP="000E60A8">
            <w:pPr>
              <w:ind w:right="-241"/>
              <w:jc w:val="center"/>
            </w:pPr>
            <w:r w:rsidRPr="00910AA2">
              <w:t>0.0576</w:t>
            </w:r>
          </w:p>
        </w:tc>
        <w:tc>
          <w:tcPr>
            <w:tcW w:w="0" w:type="auto"/>
          </w:tcPr>
          <w:p w:rsidR="00CA149F" w:rsidRPr="00E2579D" w:rsidRDefault="00CA149F" w:rsidP="000E60A8">
            <w:pPr>
              <w:ind w:right="-241"/>
              <w:jc w:val="center"/>
            </w:pPr>
            <w:r w:rsidRPr="00910AA2">
              <w:t>-0.001</w:t>
            </w:r>
            <w:r>
              <w:t>1</w:t>
            </w:r>
          </w:p>
        </w:tc>
        <w:tc>
          <w:tcPr>
            <w:tcW w:w="0" w:type="auto"/>
          </w:tcPr>
          <w:p w:rsidR="00CA149F" w:rsidRPr="00E2579D" w:rsidRDefault="00CA149F" w:rsidP="000E60A8">
            <w:pPr>
              <w:ind w:right="-241"/>
              <w:jc w:val="center"/>
            </w:pPr>
            <w:r w:rsidRPr="00910AA2">
              <w:t>0.0496</w:t>
            </w:r>
          </w:p>
        </w:tc>
        <w:tc>
          <w:tcPr>
            <w:tcW w:w="0" w:type="auto"/>
          </w:tcPr>
          <w:p w:rsidR="00CA149F" w:rsidRPr="00E2579D" w:rsidRDefault="00CA149F" w:rsidP="000E60A8">
            <w:pPr>
              <w:ind w:right="-241"/>
              <w:jc w:val="center"/>
            </w:pPr>
            <w:r w:rsidRPr="00910AA2">
              <w:t>0.049</w:t>
            </w:r>
            <w:r>
              <w:t>7</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150</w:t>
            </w:r>
          </w:p>
        </w:tc>
        <w:tc>
          <w:tcPr>
            <w:tcW w:w="0" w:type="auto"/>
          </w:tcPr>
          <w:p w:rsidR="00CA149F" w:rsidRPr="00E2579D" w:rsidRDefault="00CA149F" w:rsidP="000E60A8">
            <w:pPr>
              <w:ind w:right="-241"/>
              <w:jc w:val="center"/>
            </w:pPr>
            <w:r w:rsidRPr="00910AA2">
              <w:t>-0.0178</w:t>
            </w:r>
          </w:p>
        </w:tc>
        <w:tc>
          <w:tcPr>
            <w:tcW w:w="0" w:type="auto"/>
          </w:tcPr>
          <w:p w:rsidR="00CA149F" w:rsidRPr="00E2579D" w:rsidRDefault="00CA149F" w:rsidP="000E60A8">
            <w:pPr>
              <w:ind w:right="-241"/>
              <w:jc w:val="center"/>
            </w:pPr>
            <w:r w:rsidRPr="00910AA2">
              <w:t>0.0288</w:t>
            </w:r>
          </w:p>
        </w:tc>
        <w:tc>
          <w:tcPr>
            <w:tcW w:w="0" w:type="auto"/>
          </w:tcPr>
          <w:p w:rsidR="00CA149F" w:rsidRPr="00E2579D" w:rsidRDefault="00CA149F" w:rsidP="000E60A8">
            <w:pPr>
              <w:ind w:right="-241"/>
              <w:jc w:val="center"/>
            </w:pPr>
            <w:r w:rsidRPr="00910AA2">
              <w:t>0.033</w:t>
            </w:r>
            <w:r>
              <w:t>9</w:t>
            </w:r>
          </w:p>
        </w:tc>
        <w:tc>
          <w:tcPr>
            <w:tcW w:w="0" w:type="auto"/>
          </w:tcPr>
          <w:p w:rsidR="00CA149F" w:rsidRPr="00E2579D" w:rsidRDefault="00CA149F" w:rsidP="000E60A8">
            <w:pPr>
              <w:ind w:right="-241"/>
              <w:jc w:val="center"/>
            </w:pPr>
            <w:r w:rsidRPr="00910AA2">
              <w:t>0.028</w:t>
            </w:r>
            <w:r>
              <w:t>8</w:t>
            </w:r>
          </w:p>
        </w:tc>
        <w:tc>
          <w:tcPr>
            <w:tcW w:w="0" w:type="auto"/>
          </w:tcPr>
          <w:p w:rsidR="00CA149F" w:rsidRPr="00E2579D" w:rsidRDefault="00CA149F" w:rsidP="000E60A8">
            <w:pPr>
              <w:ind w:right="-241"/>
              <w:jc w:val="center"/>
            </w:pPr>
            <w:r w:rsidRPr="00CD31F5">
              <w:t>0.0396</w:t>
            </w:r>
          </w:p>
        </w:tc>
        <w:tc>
          <w:tcPr>
            <w:tcW w:w="0" w:type="auto"/>
          </w:tcPr>
          <w:p w:rsidR="00CA149F" w:rsidRPr="00E2579D" w:rsidRDefault="00CA149F" w:rsidP="000E60A8">
            <w:pPr>
              <w:ind w:right="-241"/>
              <w:jc w:val="center"/>
            </w:pPr>
            <w:r w:rsidRPr="00CD31F5">
              <w:t>0.0489</w:t>
            </w:r>
          </w:p>
        </w:tc>
        <w:tc>
          <w:tcPr>
            <w:tcW w:w="0" w:type="auto"/>
          </w:tcPr>
          <w:p w:rsidR="00CA149F" w:rsidRPr="00E2579D" w:rsidRDefault="00CA149F" w:rsidP="000E60A8">
            <w:pPr>
              <w:ind w:right="-241"/>
              <w:jc w:val="center"/>
            </w:pPr>
            <w:r w:rsidRPr="00CD31F5">
              <w:t>0.0003</w:t>
            </w:r>
          </w:p>
        </w:tc>
        <w:tc>
          <w:tcPr>
            <w:tcW w:w="0" w:type="auto"/>
          </w:tcPr>
          <w:p w:rsidR="00CA149F" w:rsidRPr="00E2579D" w:rsidRDefault="00CA149F" w:rsidP="000E60A8">
            <w:pPr>
              <w:ind w:right="-241"/>
              <w:jc w:val="center"/>
            </w:pPr>
            <w:r w:rsidRPr="00CD31F5">
              <w:t>0.041</w:t>
            </w:r>
            <w:r>
              <w:t>6</w:t>
            </w:r>
          </w:p>
        </w:tc>
        <w:tc>
          <w:tcPr>
            <w:tcW w:w="0" w:type="auto"/>
          </w:tcPr>
          <w:p w:rsidR="00CA149F" w:rsidRPr="00E2579D" w:rsidRDefault="00CA149F" w:rsidP="000E60A8">
            <w:pPr>
              <w:ind w:right="-241"/>
              <w:jc w:val="center"/>
            </w:pPr>
            <w:r w:rsidRPr="00CD31F5">
              <w:t>0.041</w:t>
            </w:r>
            <w:r>
              <w:t>6</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Borders>
              <w:bottom w:val="single" w:sz="4" w:space="0" w:color="auto"/>
            </w:tcBorders>
          </w:tcPr>
          <w:p w:rsidR="00CA149F" w:rsidRPr="00E2579D" w:rsidRDefault="00CA149F" w:rsidP="000E60A8">
            <w:pPr>
              <w:ind w:right="-241"/>
              <w:jc w:val="center"/>
            </w:pPr>
            <w:r w:rsidRPr="00E2579D">
              <w:t>200</w:t>
            </w:r>
          </w:p>
        </w:tc>
        <w:tc>
          <w:tcPr>
            <w:tcW w:w="0" w:type="auto"/>
            <w:tcBorders>
              <w:bottom w:val="single" w:sz="4" w:space="0" w:color="auto"/>
            </w:tcBorders>
          </w:tcPr>
          <w:p w:rsidR="00CA149F" w:rsidRPr="00E2579D" w:rsidRDefault="00CA149F" w:rsidP="000E60A8">
            <w:pPr>
              <w:ind w:right="-241"/>
              <w:jc w:val="center"/>
            </w:pPr>
            <w:r w:rsidRPr="00CD31F5">
              <w:t>-0.016</w:t>
            </w:r>
            <w:r>
              <w:t>3</w:t>
            </w:r>
          </w:p>
        </w:tc>
        <w:tc>
          <w:tcPr>
            <w:tcW w:w="0" w:type="auto"/>
            <w:tcBorders>
              <w:bottom w:val="single" w:sz="4" w:space="0" w:color="auto"/>
            </w:tcBorders>
          </w:tcPr>
          <w:p w:rsidR="00CA149F" w:rsidRPr="00E2579D" w:rsidRDefault="00CA149F" w:rsidP="000E60A8">
            <w:pPr>
              <w:ind w:right="-241"/>
              <w:jc w:val="center"/>
            </w:pPr>
            <w:r w:rsidRPr="00CD31F5">
              <w:t>0.024</w:t>
            </w:r>
            <w:r>
              <w:t>5</w:t>
            </w:r>
          </w:p>
        </w:tc>
        <w:tc>
          <w:tcPr>
            <w:tcW w:w="0" w:type="auto"/>
            <w:tcBorders>
              <w:bottom w:val="single" w:sz="4" w:space="0" w:color="auto"/>
            </w:tcBorders>
          </w:tcPr>
          <w:p w:rsidR="00CA149F" w:rsidRPr="00E2579D" w:rsidRDefault="00CA149F" w:rsidP="000E60A8">
            <w:pPr>
              <w:ind w:right="-241"/>
              <w:jc w:val="center"/>
            </w:pPr>
            <w:r w:rsidRPr="00CD31F5">
              <w:t>0.029</w:t>
            </w:r>
            <w:r>
              <w:t>4</w:t>
            </w:r>
          </w:p>
        </w:tc>
        <w:tc>
          <w:tcPr>
            <w:tcW w:w="0" w:type="auto"/>
            <w:tcBorders>
              <w:bottom w:val="single" w:sz="4" w:space="0" w:color="auto"/>
            </w:tcBorders>
          </w:tcPr>
          <w:p w:rsidR="00CA149F" w:rsidRPr="00E2579D" w:rsidRDefault="00CA149F" w:rsidP="000E60A8">
            <w:pPr>
              <w:ind w:right="-241"/>
              <w:jc w:val="center"/>
            </w:pPr>
            <w:r w:rsidRPr="00CD31F5">
              <w:t>0.03</w:t>
            </w:r>
            <w:r>
              <w:t>10</w:t>
            </w:r>
          </w:p>
        </w:tc>
        <w:tc>
          <w:tcPr>
            <w:tcW w:w="0" w:type="auto"/>
            <w:tcBorders>
              <w:bottom w:val="single" w:sz="4" w:space="0" w:color="auto"/>
            </w:tcBorders>
          </w:tcPr>
          <w:p w:rsidR="00CA149F" w:rsidRPr="00E2579D" w:rsidRDefault="00CA149F" w:rsidP="000E60A8">
            <w:pPr>
              <w:ind w:right="-241"/>
              <w:jc w:val="center"/>
            </w:pPr>
            <w:r w:rsidRPr="00CD31F5">
              <w:t>0.035</w:t>
            </w:r>
            <w:r>
              <w:t>1</w:t>
            </w:r>
          </w:p>
        </w:tc>
        <w:tc>
          <w:tcPr>
            <w:tcW w:w="0" w:type="auto"/>
            <w:tcBorders>
              <w:bottom w:val="single" w:sz="4" w:space="0" w:color="auto"/>
            </w:tcBorders>
          </w:tcPr>
          <w:p w:rsidR="00CA149F" w:rsidRPr="00E2579D" w:rsidRDefault="00CA149F" w:rsidP="000E60A8">
            <w:pPr>
              <w:ind w:right="-241"/>
              <w:jc w:val="center"/>
            </w:pPr>
            <w:r w:rsidRPr="00CD31F5">
              <w:t>0.046</w:t>
            </w:r>
            <w:r>
              <w:t>8</w:t>
            </w:r>
          </w:p>
        </w:tc>
        <w:tc>
          <w:tcPr>
            <w:tcW w:w="0" w:type="auto"/>
            <w:tcBorders>
              <w:bottom w:val="single" w:sz="4" w:space="0" w:color="auto"/>
            </w:tcBorders>
          </w:tcPr>
          <w:p w:rsidR="00CA149F" w:rsidRPr="00E2579D" w:rsidRDefault="00CA149F" w:rsidP="000E60A8">
            <w:pPr>
              <w:ind w:right="-241"/>
              <w:jc w:val="center"/>
            </w:pPr>
            <w:r w:rsidRPr="00CD31F5">
              <w:t>-0.003</w:t>
            </w:r>
            <w:r>
              <w:t>3</w:t>
            </w:r>
          </w:p>
        </w:tc>
        <w:tc>
          <w:tcPr>
            <w:tcW w:w="0" w:type="auto"/>
            <w:tcBorders>
              <w:bottom w:val="single" w:sz="4" w:space="0" w:color="auto"/>
            </w:tcBorders>
          </w:tcPr>
          <w:p w:rsidR="00CA149F" w:rsidRPr="00E2579D" w:rsidRDefault="00CA149F" w:rsidP="000E60A8">
            <w:pPr>
              <w:ind w:right="-241"/>
              <w:jc w:val="center"/>
            </w:pPr>
            <w:r w:rsidRPr="00CD31F5">
              <w:t>0.034</w:t>
            </w:r>
            <w:r>
              <w:t>8</w:t>
            </w:r>
          </w:p>
        </w:tc>
        <w:tc>
          <w:tcPr>
            <w:tcW w:w="0" w:type="auto"/>
            <w:tcBorders>
              <w:bottom w:val="single" w:sz="4" w:space="0" w:color="auto"/>
            </w:tcBorders>
          </w:tcPr>
          <w:p w:rsidR="00CA149F" w:rsidRPr="00E2579D" w:rsidRDefault="00CA149F" w:rsidP="000E60A8">
            <w:pPr>
              <w:ind w:right="-241"/>
              <w:jc w:val="center"/>
            </w:pPr>
            <w:r w:rsidRPr="00CD31F5">
              <w:t>0.0349</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0E60A8">
            <w:pPr>
              <w:ind w:right="-241"/>
              <w:jc w:val="center"/>
            </w:pPr>
            <w:r w:rsidRPr="00E2579D">
              <w:t>M2</w:t>
            </w:r>
          </w:p>
        </w:tc>
        <w:tc>
          <w:tcPr>
            <w:tcW w:w="0" w:type="auto"/>
            <w:tcBorders>
              <w:top w:val="single" w:sz="4" w:space="0" w:color="auto"/>
            </w:tcBorders>
          </w:tcPr>
          <w:p w:rsidR="00CA149F" w:rsidRPr="00E2579D" w:rsidRDefault="00CA149F" w:rsidP="000E60A8">
            <w:pPr>
              <w:ind w:right="-241"/>
              <w:jc w:val="center"/>
            </w:pPr>
            <w:r w:rsidRPr="00E2579D">
              <w:t>80</w:t>
            </w:r>
          </w:p>
        </w:tc>
        <w:tc>
          <w:tcPr>
            <w:tcW w:w="0" w:type="auto"/>
            <w:tcBorders>
              <w:top w:val="single" w:sz="4" w:space="0" w:color="auto"/>
            </w:tcBorders>
            <w:vAlign w:val="center"/>
          </w:tcPr>
          <w:p w:rsidR="00CA149F" w:rsidRPr="00E2579D" w:rsidRDefault="00CA149F" w:rsidP="000E60A8">
            <w:pPr>
              <w:ind w:right="-241"/>
              <w:jc w:val="center"/>
            </w:pPr>
            <w:r w:rsidRPr="005E4902">
              <w:t>-0.0182</w:t>
            </w:r>
          </w:p>
        </w:tc>
        <w:tc>
          <w:tcPr>
            <w:tcW w:w="0" w:type="auto"/>
            <w:tcBorders>
              <w:top w:val="single" w:sz="4" w:space="0" w:color="auto"/>
            </w:tcBorders>
            <w:vAlign w:val="center"/>
          </w:tcPr>
          <w:p w:rsidR="00CA149F" w:rsidRPr="00E2579D" w:rsidRDefault="00CA149F" w:rsidP="000E60A8">
            <w:pPr>
              <w:ind w:right="-241"/>
              <w:jc w:val="center"/>
            </w:pPr>
            <w:r w:rsidRPr="005E4902">
              <w:t>0.0398</w:t>
            </w:r>
          </w:p>
        </w:tc>
        <w:tc>
          <w:tcPr>
            <w:tcW w:w="0" w:type="auto"/>
            <w:tcBorders>
              <w:top w:val="single" w:sz="4" w:space="0" w:color="auto"/>
            </w:tcBorders>
            <w:vAlign w:val="center"/>
          </w:tcPr>
          <w:p w:rsidR="00CA149F" w:rsidRPr="00E2579D" w:rsidRDefault="00CA149F" w:rsidP="000E60A8">
            <w:pPr>
              <w:ind w:right="-241"/>
              <w:jc w:val="center"/>
            </w:pPr>
            <w:r w:rsidRPr="005E4902">
              <w:t>0.0438</w:t>
            </w:r>
          </w:p>
        </w:tc>
        <w:tc>
          <w:tcPr>
            <w:tcW w:w="0" w:type="auto"/>
            <w:tcBorders>
              <w:top w:val="single" w:sz="4" w:space="0" w:color="auto"/>
            </w:tcBorders>
            <w:vAlign w:val="center"/>
          </w:tcPr>
          <w:p w:rsidR="00CA149F" w:rsidRPr="00E2579D" w:rsidRDefault="00CA149F" w:rsidP="000E60A8">
            <w:pPr>
              <w:ind w:right="-241"/>
              <w:jc w:val="center"/>
            </w:pPr>
            <w:r w:rsidRPr="005E4902">
              <w:t>0.027</w:t>
            </w:r>
            <w:r>
              <w:t>3</w:t>
            </w:r>
          </w:p>
        </w:tc>
        <w:tc>
          <w:tcPr>
            <w:tcW w:w="0" w:type="auto"/>
            <w:tcBorders>
              <w:top w:val="single" w:sz="4" w:space="0" w:color="auto"/>
            </w:tcBorders>
            <w:vAlign w:val="center"/>
          </w:tcPr>
          <w:p w:rsidR="00CA149F" w:rsidRPr="00E2579D" w:rsidRDefault="00CA149F" w:rsidP="000E60A8">
            <w:pPr>
              <w:ind w:right="-241"/>
              <w:jc w:val="center"/>
            </w:pPr>
            <w:r w:rsidRPr="005E4902">
              <w:t>0.058</w:t>
            </w:r>
            <w:r>
              <w:t>1</w:t>
            </w:r>
          </w:p>
        </w:tc>
        <w:tc>
          <w:tcPr>
            <w:tcW w:w="0" w:type="auto"/>
            <w:tcBorders>
              <w:top w:val="single" w:sz="4" w:space="0" w:color="auto"/>
            </w:tcBorders>
            <w:vAlign w:val="center"/>
          </w:tcPr>
          <w:p w:rsidR="00CA149F" w:rsidRPr="00E2579D" w:rsidRDefault="00CA149F" w:rsidP="000E60A8">
            <w:pPr>
              <w:ind w:right="-241"/>
              <w:jc w:val="center"/>
            </w:pPr>
            <w:r w:rsidRPr="005E4902">
              <w:t>0.064</w:t>
            </w:r>
            <w:r>
              <w:t>2</w:t>
            </w:r>
          </w:p>
        </w:tc>
        <w:tc>
          <w:tcPr>
            <w:tcW w:w="0" w:type="auto"/>
            <w:tcBorders>
              <w:top w:val="single" w:sz="4" w:space="0" w:color="auto"/>
            </w:tcBorders>
            <w:vAlign w:val="center"/>
          </w:tcPr>
          <w:p w:rsidR="00CA149F" w:rsidRPr="00E2579D" w:rsidRDefault="00CA149F" w:rsidP="000E60A8">
            <w:pPr>
              <w:ind w:right="-241"/>
              <w:jc w:val="center"/>
            </w:pPr>
            <w:r w:rsidRPr="005E4902">
              <w:t>-0.00</w:t>
            </w:r>
            <w:r>
              <w:t>20</w:t>
            </w:r>
          </w:p>
        </w:tc>
        <w:tc>
          <w:tcPr>
            <w:tcW w:w="0" w:type="auto"/>
            <w:tcBorders>
              <w:top w:val="single" w:sz="4" w:space="0" w:color="auto"/>
            </w:tcBorders>
            <w:vAlign w:val="center"/>
          </w:tcPr>
          <w:p w:rsidR="00CA149F" w:rsidRPr="00E2579D" w:rsidRDefault="00CA149F" w:rsidP="000E60A8">
            <w:pPr>
              <w:ind w:right="-241"/>
              <w:jc w:val="center"/>
            </w:pPr>
            <w:r w:rsidRPr="005E4902">
              <w:t>0.0574</w:t>
            </w:r>
          </w:p>
        </w:tc>
        <w:tc>
          <w:tcPr>
            <w:tcW w:w="0" w:type="auto"/>
            <w:tcBorders>
              <w:top w:val="single" w:sz="4" w:space="0" w:color="auto"/>
            </w:tcBorders>
            <w:vAlign w:val="center"/>
          </w:tcPr>
          <w:p w:rsidR="00CA149F" w:rsidRPr="00E2579D" w:rsidRDefault="00CA149F" w:rsidP="000E60A8">
            <w:pPr>
              <w:ind w:right="-241"/>
              <w:jc w:val="center"/>
            </w:pPr>
            <w:r w:rsidRPr="005E4902">
              <w:t>0.057</w:t>
            </w:r>
            <w:r>
              <w:t>5</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100</w:t>
            </w:r>
          </w:p>
        </w:tc>
        <w:tc>
          <w:tcPr>
            <w:tcW w:w="0" w:type="auto"/>
            <w:vAlign w:val="center"/>
          </w:tcPr>
          <w:p w:rsidR="00CA149F" w:rsidRPr="00E2579D" w:rsidRDefault="00CA149F" w:rsidP="000E60A8">
            <w:pPr>
              <w:ind w:right="-241"/>
              <w:jc w:val="center"/>
            </w:pPr>
            <w:r w:rsidRPr="005E4902">
              <w:t>-0.0154</w:t>
            </w:r>
          </w:p>
        </w:tc>
        <w:tc>
          <w:tcPr>
            <w:tcW w:w="0" w:type="auto"/>
            <w:vAlign w:val="center"/>
          </w:tcPr>
          <w:p w:rsidR="00CA149F" w:rsidRPr="00E2579D" w:rsidRDefault="00CA149F" w:rsidP="000E60A8">
            <w:pPr>
              <w:ind w:right="-241"/>
              <w:jc w:val="center"/>
            </w:pPr>
            <w:r w:rsidRPr="005E4902">
              <w:t>0.0357</w:t>
            </w:r>
          </w:p>
        </w:tc>
        <w:tc>
          <w:tcPr>
            <w:tcW w:w="0" w:type="auto"/>
            <w:vAlign w:val="center"/>
          </w:tcPr>
          <w:p w:rsidR="00CA149F" w:rsidRPr="00E2579D" w:rsidRDefault="00CA149F" w:rsidP="000E60A8">
            <w:pPr>
              <w:ind w:right="-241"/>
              <w:jc w:val="center"/>
            </w:pPr>
            <w:r w:rsidRPr="005E4902">
              <w:t>0.0389</w:t>
            </w:r>
          </w:p>
        </w:tc>
        <w:tc>
          <w:tcPr>
            <w:tcW w:w="0" w:type="auto"/>
            <w:vAlign w:val="center"/>
          </w:tcPr>
          <w:p w:rsidR="00CA149F" w:rsidRPr="00E2579D" w:rsidRDefault="00CA149F" w:rsidP="000E60A8">
            <w:pPr>
              <w:ind w:right="-241"/>
              <w:jc w:val="center"/>
            </w:pPr>
            <w:r w:rsidRPr="005E4902">
              <w:t>0.0263</w:t>
            </w:r>
          </w:p>
        </w:tc>
        <w:tc>
          <w:tcPr>
            <w:tcW w:w="0" w:type="auto"/>
            <w:vAlign w:val="center"/>
          </w:tcPr>
          <w:p w:rsidR="00CA149F" w:rsidRPr="00E2579D" w:rsidRDefault="00CA149F" w:rsidP="000E60A8">
            <w:pPr>
              <w:ind w:right="-241"/>
              <w:jc w:val="center"/>
            </w:pPr>
            <w:r w:rsidRPr="005E4902">
              <w:t>0.050</w:t>
            </w:r>
            <w:r>
              <w:t>1</w:t>
            </w:r>
          </w:p>
        </w:tc>
        <w:tc>
          <w:tcPr>
            <w:tcW w:w="0" w:type="auto"/>
            <w:vAlign w:val="center"/>
          </w:tcPr>
          <w:p w:rsidR="00CA149F" w:rsidRPr="00E2579D" w:rsidRDefault="00CA149F" w:rsidP="000E60A8">
            <w:pPr>
              <w:ind w:right="-241"/>
              <w:jc w:val="center"/>
            </w:pPr>
            <w:r w:rsidRPr="005E4902">
              <w:t>0.056</w:t>
            </w:r>
            <w:r>
              <w:t>6</w:t>
            </w:r>
          </w:p>
        </w:tc>
        <w:tc>
          <w:tcPr>
            <w:tcW w:w="0" w:type="auto"/>
            <w:vAlign w:val="center"/>
          </w:tcPr>
          <w:p w:rsidR="00CA149F" w:rsidRPr="00E2579D" w:rsidRDefault="00CA149F" w:rsidP="000E60A8">
            <w:pPr>
              <w:ind w:right="-241"/>
              <w:jc w:val="center"/>
            </w:pPr>
            <w:r w:rsidRPr="005E4902">
              <w:t>-0.0010</w:t>
            </w:r>
          </w:p>
        </w:tc>
        <w:tc>
          <w:tcPr>
            <w:tcW w:w="0" w:type="auto"/>
            <w:vAlign w:val="center"/>
          </w:tcPr>
          <w:p w:rsidR="00CA149F" w:rsidRPr="00E2579D" w:rsidRDefault="00CA149F" w:rsidP="000E60A8">
            <w:pPr>
              <w:ind w:right="-241"/>
              <w:jc w:val="center"/>
            </w:pPr>
            <w:r w:rsidRPr="005E4902">
              <w:t>0.0502</w:t>
            </w:r>
          </w:p>
        </w:tc>
        <w:tc>
          <w:tcPr>
            <w:tcW w:w="0" w:type="auto"/>
            <w:vAlign w:val="center"/>
          </w:tcPr>
          <w:p w:rsidR="00CA149F" w:rsidRPr="00E2579D" w:rsidRDefault="00CA149F" w:rsidP="000E60A8">
            <w:pPr>
              <w:ind w:right="-241"/>
              <w:jc w:val="center"/>
            </w:pPr>
            <w:r w:rsidRPr="005E4902">
              <w:t>0.0502</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150</w:t>
            </w:r>
          </w:p>
        </w:tc>
        <w:tc>
          <w:tcPr>
            <w:tcW w:w="0" w:type="auto"/>
            <w:vAlign w:val="center"/>
          </w:tcPr>
          <w:p w:rsidR="00CA149F" w:rsidRPr="00E2579D" w:rsidRDefault="00CA149F" w:rsidP="000E60A8">
            <w:pPr>
              <w:ind w:right="-241"/>
              <w:jc w:val="center"/>
            </w:pPr>
            <w:r w:rsidRPr="005E4902">
              <w:t>-0.014</w:t>
            </w:r>
            <w:r>
              <w:t>5</w:t>
            </w:r>
          </w:p>
        </w:tc>
        <w:tc>
          <w:tcPr>
            <w:tcW w:w="0" w:type="auto"/>
            <w:vAlign w:val="center"/>
          </w:tcPr>
          <w:p w:rsidR="00CA149F" w:rsidRPr="00E2579D" w:rsidRDefault="00CA149F" w:rsidP="000E60A8">
            <w:pPr>
              <w:ind w:right="-241"/>
              <w:jc w:val="center"/>
            </w:pPr>
            <w:r w:rsidRPr="005E4902">
              <w:t>0.0294</w:t>
            </w:r>
          </w:p>
        </w:tc>
        <w:tc>
          <w:tcPr>
            <w:tcW w:w="0" w:type="auto"/>
            <w:vAlign w:val="center"/>
          </w:tcPr>
          <w:p w:rsidR="00CA149F" w:rsidRPr="00E2579D" w:rsidRDefault="00CA149F" w:rsidP="000E60A8">
            <w:pPr>
              <w:ind w:right="-241"/>
              <w:jc w:val="center"/>
            </w:pPr>
            <w:r w:rsidRPr="005E4902">
              <w:t>0.032</w:t>
            </w:r>
            <w:r>
              <w:t>8</w:t>
            </w:r>
          </w:p>
        </w:tc>
        <w:tc>
          <w:tcPr>
            <w:tcW w:w="0" w:type="auto"/>
            <w:vAlign w:val="center"/>
          </w:tcPr>
          <w:p w:rsidR="00CA149F" w:rsidRPr="00E2579D" w:rsidRDefault="00CA149F" w:rsidP="000E60A8">
            <w:pPr>
              <w:ind w:right="-241"/>
              <w:jc w:val="center"/>
            </w:pPr>
            <w:r w:rsidRPr="005E4902">
              <w:t>0.028</w:t>
            </w:r>
            <w:r>
              <w:t>9</w:t>
            </w:r>
          </w:p>
        </w:tc>
        <w:tc>
          <w:tcPr>
            <w:tcW w:w="0" w:type="auto"/>
            <w:vAlign w:val="center"/>
          </w:tcPr>
          <w:p w:rsidR="00CA149F" w:rsidRPr="00E2579D" w:rsidRDefault="00CA149F" w:rsidP="000E60A8">
            <w:pPr>
              <w:ind w:right="-241"/>
              <w:jc w:val="center"/>
            </w:pPr>
            <w:r w:rsidRPr="005E4902">
              <w:t>0.0409</w:t>
            </w:r>
          </w:p>
        </w:tc>
        <w:tc>
          <w:tcPr>
            <w:tcW w:w="0" w:type="auto"/>
            <w:vAlign w:val="center"/>
          </w:tcPr>
          <w:p w:rsidR="00CA149F" w:rsidRPr="00E2579D" w:rsidRDefault="00CA149F" w:rsidP="000E60A8">
            <w:pPr>
              <w:ind w:right="-241"/>
              <w:jc w:val="center"/>
            </w:pPr>
            <w:r w:rsidRPr="005E4902">
              <w:t>0.050</w:t>
            </w:r>
            <w:r>
              <w:t>1</w:t>
            </w:r>
          </w:p>
        </w:tc>
        <w:tc>
          <w:tcPr>
            <w:tcW w:w="0" w:type="auto"/>
            <w:vAlign w:val="center"/>
          </w:tcPr>
          <w:p w:rsidR="00CA149F" w:rsidRPr="00E2579D" w:rsidRDefault="00CA149F" w:rsidP="000E60A8">
            <w:pPr>
              <w:ind w:right="-241"/>
              <w:jc w:val="center"/>
            </w:pPr>
            <w:r w:rsidRPr="005E4902">
              <w:t>-0.0026</w:t>
            </w:r>
          </w:p>
        </w:tc>
        <w:tc>
          <w:tcPr>
            <w:tcW w:w="0" w:type="auto"/>
            <w:vAlign w:val="center"/>
          </w:tcPr>
          <w:p w:rsidR="00CA149F" w:rsidRPr="00E2579D" w:rsidRDefault="00CA149F" w:rsidP="000E60A8">
            <w:pPr>
              <w:ind w:right="-241"/>
              <w:jc w:val="center"/>
            </w:pPr>
            <w:r w:rsidRPr="005E4902">
              <w:t>0.041</w:t>
            </w:r>
            <w:r>
              <w:t>6</w:t>
            </w:r>
          </w:p>
        </w:tc>
        <w:tc>
          <w:tcPr>
            <w:tcW w:w="0" w:type="auto"/>
            <w:vAlign w:val="center"/>
          </w:tcPr>
          <w:p w:rsidR="00CA149F" w:rsidRPr="00E2579D" w:rsidRDefault="00CA149F" w:rsidP="000E60A8">
            <w:pPr>
              <w:ind w:right="-241"/>
              <w:jc w:val="center"/>
            </w:pPr>
            <w:r w:rsidRPr="005E4902">
              <w:t>0.041</w:t>
            </w:r>
            <w:r>
              <w:t>7</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Borders>
              <w:bottom w:val="single" w:sz="4" w:space="0" w:color="auto"/>
            </w:tcBorders>
          </w:tcPr>
          <w:p w:rsidR="00CA149F" w:rsidRPr="00E2579D" w:rsidRDefault="00CA149F" w:rsidP="000E60A8">
            <w:pPr>
              <w:ind w:right="-241"/>
              <w:jc w:val="center"/>
            </w:pPr>
            <w:r w:rsidRPr="00E2579D">
              <w:t>200</w:t>
            </w:r>
          </w:p>
        </w:tc>
        <w:tc>
          <w:tcPr>
            <w:tcW w:w="0" w:type="auto"/>
            <w:tcBorders>
              <w:bottom w:val="single" w:sz="4" w:space="0" w:color="auto"/>
            </w:tcBorders>
            <w:vAlign w:val="center"/>
          </w:tcPr>
          <w:p w:rsidR="00CA149F" w:rsidRPr="00E2579D" w:rsidRDefault="00CA149F" w:rsidP="000E60A8">
            <w:pPr>
              <w:ind w:right="-241"/>
              <w:jc w:val="center"/>
            </w:pPr>
            <w:r w:rsidRPr="005E4902">
              <w:t>-0.012</w:t>
            </w:r>
            <w:r>
              <w:t>6</w:t>
            </w:r>
          </w:p>
        </w:tc>
        <w:tc>
          <w:tcPr>
            <w:tcW w:w="0" w:type="auto"/>
            <w:tcBorders>
              <w:bottom w:val="single" w:sz="4" w:space="0" w:color="auto"/>
            </w:tcBorders>
            <w:vAlign w:val="center"/>
          </w:tcPr>
          <w:p w:rsidR="00CA149F" w:rsidRPr="00E2579D" w:rsidRDefault="00CA149F" w:rsidP="000E60A8">
            <w:pPr>
              <w:ind w:right="-241"/>
              <w:jc w:val="center"/>
            </w:pPr>
            <w:r w:rsidRPr="005E4902">
              <w:t>0.0255</w:t>
            </w:r>
          </w:p>
        </w:tc>
        <w:tc>
          <w:tcPr>
            <w:tcW w:w="0" w:type="auto"/>
            <w:tcBorders>
              <w:bottom w:val="single" w:sz="4" w:space="0" w:color="auto"/>
            </w:tcBorders>
            <w:vAlign w:val="center"/>
          </w:tcPr>
          <w:p w:rsidR="00CA149F" w:rsidRPr="00E2579D" w:rsidRDefault="00CA149F" w:rsidP="000E60A8">
            <w:pPr>
              <w:ind w:right="-241"/>
              <w:jc w:val="center"/>
            </w:pPr>
            <w:r w:rsidRPr="005E4902">
              <w:t>0.0284</w:t>
            </w:r>
          </w:p>
        </w:tc>
        <w:tc>
          <w:tcPr>
            <w:tcW w:w="0" w:type="auto"/>
            <w:tcBorders>
              <w:bottom w:val="single" w:sz="4" w:space="0" w:color="auto"/>
            </w:tcBorders>
            <w:vAlign w:val="center"/>
          </w:tcPr>
          <w:p w:rsidR="00CA149F" w:rsidRPr="00E2579D" w:rsidRDefault="00CA149F" w:rsidP="000E60A8">
            <w:pPr>
              <w:ind w:right="-241"/>
              <w:jc w:val="center"/>
            </w:pPr>
            <w:r w:rsidRPr="005E4902">
              <w:t>0.0294</w:t>
            </w:r>
          </w:p>
        </w:tc>
        <w:tc>
          <w:tcPr>
            <w:tcW w:w="0" w:type="auto"/>
            <w:tcBorders>
              <w:bottom w:val="single" w:sz="4" w:space="0" w:color="auto"/>
            </w:tcBorders>
            <w:vAlign w:val="center"/>
          </w:tcPr>
          <w:p w:rsidR="00CA149F" w:rsidRPr="00E2579D" w:rsidRDefault="00CA149F" w:rsidP="000E60A8">
            <w:pPr>
              <w:ind w:right="-241"/>
              <w:jc w:val="center"/>
            </w:pPr>
            <w:r w:rsidRPr="005E4902">
              <w:t>0.0356</w:t>
            </w:r>
          </w:p>
        </w:tc>
        <w:tc>
          <w:tcPr>
            <w:tcW w:w="0" w:type="auto"/>
            <w:tcBorders>
              <w:bottom w:val="single" w:sz="4" w:space="0" w:color="auto"/>
            </w:tcBorders>
            <w:vAlign w:val="center"/>
          </w:tcPr>
          <w:p w:rsidR="00CA149F" w:rsidRPr="00E2579D" w:rsidRDefault="00CA149F" w:rsidP="000E60A8">
            <w:pPr>
              <w:ind w:right="-241"/>
              <w:jc w:val="center"/>
            </w:pPr>
            <w:r w:rsidRPr="005E4902">
              <w:t>0.0462</w:t>
            </w:r>
          </w:p>
        </w:tc>
        <w:tc>
          <w:tcPr>
            <w:tcW w:w="0" w:type="auto"/>
            <w:tcBorders>
              <w:bottom w:val="single" w:sz="4" w:space="0" w:color="auto"/>
            </w:tcBorders>
            <w:vAlign w:val="center"/>
          </w:tcPr>
          <w:p w:rsidR="00CA149F" w:rsidRPr="00E2579D" w:rsidRDefault="00CA149F" w:rsidP="000E60A8">
            <w:pPr>
              <w:ind w:right="-241"/>
              <w:jc w:val="center"/>
            </w:pPr>
            <w:r w:rsidRPr="005E4902">
              <w:t>-0.001</w:t>
            </w:r>
            <w:r>
              <w:t>4</w:t>
            </w:r>
          </w:p>
        </w:tc>
        <w:tc>
          <w:tcPr>
            <w:tcW w:w="0" w:type="auto"/>
            <w:tcBorders>
              <w:bottom w:val="single" w:sz="4" w:space="0" w:color="auto"/>
            </w:tcBorders>
            <w:vAlign w:val="center"/>
          </w:tcPr>
          <w:p w:rsidR="00CA149F" w:rsidRPr="00E2579D" w:rsidRDefault="00CA149F" w:rsidP="000E60A8">
            <w:pPr>
              <w:ind w:right="-241"/>
              <w:jc w:val="center"/>
            </w:pPr>
            <w:r w:rsidRPr="005E4902">
              <w:t>0.035</w:t>
            </w:r>
            <w:r>
              <w:t>1</w:t>
            </w:r>
          </w:p>
        </w:tc>
        <w:tc>
          <w:tcPr>
            <w:tcW w:w="0" w:type="auto"/>
            <w:tcBorders>
              <w:bottom w:val="single" w:sz="4" w:space="0" w:color="auto"/>
            </w:tcBorders>
            <w:vAlign w:val="center"/>
          </w:tcPr>
          <w:p w:rsidR="00CA149F" w:rsidRPr="00E2579D" w:rsidRDefault="00CA149F" w:rsidP="000E60A8">
            <w:pPr>
              <w:ind w:right="-241"/>
              <w:jc w:val="center"/>
            </w:pPr>
            <w:r w:rsidRPr="005E4902">
              <w:t>0.035</w:t>
            </w:r>
            <w:r>
              <w:t>1</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0E60A8">
            <w:pPr>
              <w:ind w:right="-241"/>
              <w:jc w:val="center"/>
            </w:pPr>
            <w:r w:rsidRPr="00E2579D">
              <w:t>M3</w:t>
            </w:r>
          </w:p>
        </w:tc>
        <w:tc>
          <w:tcPr>
            <w:tcW w:w="0" w:type="auto"/>
            <w:tcBorders>
              <w:top w:val="single" w:sz="4" w:space="0" w:color="auto"/>
            </w:tcBorders>
          </w:tcPr>
          <w:p w:rsidR="00CA149F" w:rsidRPr="00E2579D" w:rsidRDefault="00CA149F" w:rsidP="000E60A8">
            <w:pPr>
              <w:ind w:right="-241"/>
              <w:jc w:val="center"/>
            </w:pPr>
            <w:r w:rsidRPr="00E2579D">
              <w:t>80</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100</w:t>
            </w:r>
          </w:p>
        </w:tc>
        <w:tc>
          <w:tcPr>
            <w:tcW w:w="0" w:type="auto"/>
            <w:vAlign w:val="center"/>
          </w:tcPr>
          <w:p w:rsidR="00CA149F" w:rsidRPr="00E2579D" w:rsidRDefault="00CA149F" w:rsidP="000E60A8">
            <w:pPr>
              <w:ind w:right="-241"/>
              <w:jc w:val="center"/>
            </w:pPr>
            <w:r w:rsidRPr="00CF4611">
              <w:t>-0.021</w:t>
            </w:r>
            <w:r>
              <w:t>3</w:t>
            </w:r>
          </w:p>
        </w:tc>
        <w:tc>
          <w:tcPr>
            <w:tcW w:w="0" w:type="auto"/>
            <w:vAlign w:val="center"/>
          </w:tcPr>
          <w:p w:rsidR="00CA149F" w:rsidRPr="00E2579D" w:rsidRDefault="00CA149F" w:rsidP="000E60A8">
            <w:pPr>
              <w:ind w:right="-241"/>
              <w:jc w:val="center"/>
            </w:pPr>
            <w:r w:rsidRPr="00CF4611">
              <w:t>0.0368</w:t>
            </w:r>
          </w:p>
        </w:tc>
        <w:tc>
          <w:tcPr>
            <w:tcW w:w="0" w:type="auto"/>
            <w:vAlign w:val="center"/>
          </w:tcPr>
          <w:p w:rsidR="00CA149F" w:rsidRPr="00E2579D" w:rsidRDefault="00CA149F" w:rsidP="000E60A8">
            <w:pPr>
              <w:ind w:right="-241"/>
              <w:jc w:val="center"/>
            </w:pPr>
            <w:r w:rsidRPr="00CF4611">
              <w:t>0.0425</w:t>
            </w:r>
          </w:p>
        </w:tc>
        <w:tc>
          <w:tcPr>
            <w:tcW w:w="0" w:type="auto"/>
            <w:vAlign w:val="center"/>
          </w:tcPr>
          <w:p w:rsidR="00CA149F" w:rsidRPr="00E2579D" w:rsidRDefault="00CA149F" w:rsidP="000E60A8">
            <w:pPr>
              <w:ind w:right="-241"/>
              <w:jc w:val="center"/>
            </w:pPr>
            <w:r w:rsidRPr="00CF4611">
              <w:t>0.033</w:t>
            </w:r>
            <w:r>
              <w:t>3</w:t>
            </w:r>
          </w:p>
        </w:tc>
        <w:tc>
          <w:tcPr>
            <w:tcW w:w="0" w:type="auto"/>
            <w:vAlign w:val="center"/>
          </w:tcPr>
          <w:p w:rsidR="00CA149F" w:rsidRPr="00E2579D" w:rsidRDefault="00CA149F" w:rsidP="000E60A8">
            <w:pPr>
              <w:ind w:right="-241"/>
              <w:jc w:val="center"/>
            </w:pPr>
            <w:r w:rsidRPr="00CF4611">
              <w:t>0.051</w:t>
            </w:r>
            <w:r>
              <w:t>6</w:t>
            </w:r>
          </w:p>
        </w:tc>
        <w:tc>
          <w:tcPr>
            <w:tcW w:w="0" w:type="auto"/>
            <w:vAlign w:val="center"/>
          </w:tcPr>
          <w:p w:rsidR="00CA149F" w:rsidRPr="00E2579D" w:rsidRDefault="00CA149F" w:rsidP="000E60A8">
            <w:pPr>
              <w:ind w:right="-241"/>
              <w:jc w:val="center"/>
            </w:pPr>
            <w:r w:rsidRPr="00CF4611">
              <w:t>0.061</w:t>
            </w:r>
            <w:r>
              <w:t>4</w:t>
            </w:r>
          </w:p>
        </w:tc>
        <w:tc>
          <w:tcPr>
            <w:tcW w:w="0" w:type="auto"/>
            <w:vAlign w:val="center"/>
          </w:tcPr>
          <w:p w:rsidR="00CA149F" w:rsidRPr="00E2579D" w:rsidRDefault="00CA149F" w:rsidP="000E60A8">
            <w:pPr>
              <w:ind w:right="-241"/>
              <w:jc w:val="center"/>
            </w:pPr>
            <w:r w:rsidRPr="00CF4611">
              <w:t>-0.00</w:t>
            </w:r>
            <w:r>
              <w:t>30</w:t>
            </w:r>
          </w:p>
        </w:tc>
        <w:tc>
          <w:tcPr>
            <w:tcW w:w="0" w:type="auto"/>
            <w:vAlign w:val="center"/>
          </w:tcPr>
          <w:p w:rsidR="00CA149F" w:rsidRPr="00E2579D" w:rsidRDefault="00CA149F" w:rsidP="000E60A8">
            <w:pPr>
              <w:ind w:right="-241"/>
              <w:jc w:val="center"/>
            </w:pPr>
            <w:r w:rsidRPr="00CF4611">
              <w:t>0.052</w:t>
            </w:r>
            <w:r>
              <w:t>1</w:t>
            </w:r>
          </w:p>
        </w:tc>
        <w:tc>
          <w:tcPr>
            <w:tcW w:w="0" w:type="auto"/>
            <w:vAlign w:val="center"/>
          </w:tcPr>
          <w:p w:rsidR="00CA149F" w:rsidRPr="00E2579D" w:rsidRDefault="00CA149F" w:rsidP="000E60A8">
            <w:pPr>
              <w:ind w:right="-241"/>
              <w:jc w:val="center"/>
            </w:pPr>
            <w:r w:rsidRPr="00CF4611">
              <w:t>0.052</w:t>
            </w:r>
            <w:r>
              <w:t>2</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150</w:t>
            </w:r>
          </w:p>
        </w:tc>
        <w:tc>
          <w:tcPr>
            <w:tcW w:w="0" w:type="auto"/>
            <w:vAlign w:val="center"/>
          </w:tcPr>
          <w:p w:rsidR="00CA149F" w:rsidRPr="00E2579D" w:rsidRDefault="00CA149F" w:rsidP="000E60A8">
            <w:pPr>
              <w:ind w:right="-241"/>
              <w:jc w:val="center"/>
            </w:pPr>
            <w:r w:rsidRPr="00CF4611">
              <w:t>-0.0188</w:t>
            </w:r>
          </w:p>
        </w:tc>
        <w:tc>
          <w:tcPr>
            <w:tcW w:w="0" w:type="auto"/>
            <w:vAlign w:val="center"/>
          </w:tcPr>
          <w:p w:rsidR="00CA149F" w:rsidRPr="00E2579D" w:rsidRDefault="00CA149F" w:rsidP="000E60A8">
            <w:pPr>
              <w:ind w:right="-241"/>
              <w:jc w:val="center"/>
            </w:pPr>
            <w:r w:rsidRPr="00CF4611">
              <w:t>0.029</w:t>
            </w:r>
            <w:r>
              <w:t>6</w:t>
            </w:r>
          </w:p>
        </w:tc>
        <w:tc>
          <w:tcPr>
            <w:tcW w:w="0" w:type="auto"/>
            <w:vAlign w:val="center"/>
          </w:tcPr>
          <w:p w:rsidR="00CA149F" w:rsidRPr="00E2579D" w:rsidRDefault="00CA149F" w:rsidP="000E60A8">
            <w:pPr>
              <w:ind w:right="-241"/>
              <w:jc w:val="center"/>
            </w:pPr>
            <w:r w:rsidRPr="00CF4611">
              <w:t>0.0350</w:t>
            </w:r>
          </w:p>
        </w:tc>
        <w:tc>
          <w:tcPr>
            <w:tcW w:w="0" w:type="auto"/>
            <w:vAlign w:val="center"/>
          </w:tcPr>
          <w:p w:rsidR="00CA149F" w:rsidRPr="00E2579D" w:rsidRDefault="00CA149F" w:rsidP="000E60A8">
            <w:pPr>
              <w:ind w:right="-241"/>
              <w:jc w:val="center"/>
            </w:pPr>
            <w:r w:rsidRPr="00CF4611">
              <w:t>0.034</w:t>
            </w:r>
            <w:r>
              <w:t>5</w:t>
            </w:r>
          </w:p>
        </w:tc>
        <w:tc>
          <w:tcPr>
            <w:tcW w:w="0" w:type="auto"/>
            <w:vAlign w:val="center"/>
          </w:tcPr>
          <w:p w:rsidR="00CA149F" w:rsidRPr="00E2579D" w:rsidRDefault="00CA149F" w:rsidP="000E60A8">
            <w:pPr>
              <w:ind w:right="-241"/>
              <w:jc w:val="center"/>
            </w:pPr>
            <w:r w:rsidRPr="00CF4611">
              <w:t>0.041</w:t>
            </w:r>
            <w:r>
              <w:t>3</w:t>
            </w:r>
          </w:p>
        </w:tc>
        <w:tc>
          <w:tcPr>
            <w:tcW w:w="0" w:type="auto"/>
            <w:vAlign w:val="center"/>
          </w:tcPr>
          <w:p w:rsidR="00CA149F" w:rsidRPr="00E2579D" w:rsidRDefault="00CA149F" w:rsidP="000E60A8">
            <w:pPr>
              <w:ind w:right="-241"/>
              <w:jc w:val="center"/>
            </w:pPr>
            <w:r w:rsidRPr="00CF4611">
              <w:t>0.053</w:t>
            </w:r>
            <w:r>
              <w:t>8</w:t>
            </w:r>
          </w:p>
        </w:tc>
        <w:tc>
          <w:tcPr>
            <w:tcW w:w="0" w:type="auto"/>
            <w:vAlign w:val="center"/>
          </w:tcPr>
          <w:p w:rsidR="00CA149F" w:rsidRPr="00E2579D" w:rsidRDefault="00CA149F" w:rsidP="000E60A8">
            <w:pPr>
              <w:ind w:right="-241"/>
              <w:jc w:val="center"/>
            </w:pPr>
            <w:r w:rsidRPr="00CF4611">
              <w:t>0.0005</w:t>
            </w:r>
          </w:p>
        </w:tc>
        <w:tc>
          <w:tcPr>
            <w:tcW w:w="0" w:type="auto"/>
            <w:vAlign w:val="center"/>
          </w:tcPr>
          <w:p w:rsidR="00CA149F" w:rsidRPr="00E2579D" w:rsidRDefault="00CA149F" w:rsidP="000E60A8">
            <w:pPr>
              <w:ind w:right="-241"/>
              <w:jc w:val="center"/>
            </w:pPr>
            <w:r w:rsidRPr="00CF4611">
              <w:t>0.0409</w:t>
            </w:r>
          </w:p>
        </w:tc>
        <w:tc>
          <w:tcPr>
            <w:tcW w:w="0" w:type="auto"/>
            <w:vAlign w:val="center"/>
          </w:tcPr>
          <w:p w:rsidR="00CA149F" w:rsidRPr="00E2579D" w:rsidRDefault="00CA149F" w:rsidP="000E60A8">
            <w:pPr>
              <w:ind w:right="-241"/>
              <w:jc w:val="center"/>
            </w:pPr>
            <w:r w:rsidRPr="00CF4611">
              <w:t>0.0409</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Borders>
              <w:bottom w:val="single" w:sz="4" w:space="0" w:color="auto"/>
            </w:tcBorders>
          </w:tcPr>
          <w:p w:rsidR="00CA149F" w:rsidRPr="00E2579D" w:rsidRDefault="00CA149F" w:rsidP="000E60A8">
            <w:pPr>
              <w:ind w:right="-241"/>
              <w:jc w:val="center"/>
            </w:pPr>
            <w:r w:rsidRPr="00E2579D">
              <w:t>200</w:t>
            </w:r>
          </w:p>
        </w:tc>
        <w:tc>
          <w:tcPr>
            <w:tcW w:w="0" w:type="auto"/>
            <w:tcBorders>
              <w:bottom w:val="single" w:sz="4" w:space="0" w:color="auto"/>
            </w:tcBorders>
            <w:vAlign w:val="center"/>
          </w:tcPr>
          <w:p w:rsidR="00CA149F" w:rsidRPr="00E2579D" w:rsidRDefault="00CA149F" w:rsidP="000E60A8">
            <w:pPr>
              <w:ind w:right="-241"/>
              <w:jc w:val="center"/>
            </w:pPr>
            <w:r w:rsidRPr="00CF4611">
              <w:t>-0.0167</w:t>
            </w:r>
          </w:p>
        </w:tc>
        <w:tc>
          <w:tcPr>
            <w:tcW w:w="0" w:type="auto"/>
            <w:tcBorders>
              <w:bottom w:val="single" w:sz="4" w:space="0" w:color="auto"/>
            </w:tcBorders>
            <w:vAlign w:val="center"/>
          </w:tcPr>
          <w:p w:rsidR="00CA149F" w:rsidRPr="00E2579D" w:rsidRDefault="00CA149F" w:rsidP="000E60A8">
            <w:pPr>
              <w:ind w:right="-241"/>
              <w:jc w:val="center"/>
            </w:pPr>
            <w:r w:rsidRPr="00CF4611">
              <w:t>0.0262</w:t>
            </w:r>
          </w:p>
        </w:tc>
        <w:tc>
          <w:tcPr>
            <w:tcW w:w="0" w:type="auto"/>
            <w:tcBorders>
              <w:bottom w:val="single" w:sz="4" w:space="0" w:color="auto"/>
            </w:tcBorders>
            <w:vAlign w:val="center"/>
          </w:tcPr>
          <w:p w:rsidR="00CA149F" w:rsidRPr="00E2579D" w:rsidRDefault="00CA149F" w:rsidP="000E60A8">
            <w:pPr>
              <w:ind w:right="-241"/>
              <w:jc w:val="center"/>
            </w:pPr>
            <w:r w:rsidRPr="00CF4611">
              <w:t>0.0311</w:t>
            </w:r>
          </w:p>
        </w:tc>
        <w:tc>
          <w:tcPr>
            <w:tcW w:w="0" w:type="auto"/>
            <w:tcBorders>
              <w:bottom w:val="single" w:sz="4" w:space="0" w:color="auto"/>
            </w:tcBorders>
            <w:vAlign w:val="center"/>
          </w:tcPr>
          <w:p w:rsidR="00CA149F" w:rsidRPr="00E2579D" w:rsidRDefault="00CA149F" w:rsidP="000E60A8">
            <w:pPr>
              <w:ind w:right="-241"/>
              <w:jc w:val="center"/>
            </w:pPr>
            <w:r w:rsidRPr="00CF4611">
              <w:t>0.034</w:t>
            </w:r>
            <w:r>
              <w:t>7</w:t>
            </w:r>
          </w:p>
        </w:tc>
        <w:tc>
          <w:tcPr>
            <w:tcW w:w="0" w:type="auto"/>
            <w:tcBorders>
              <w:bottom w:val="single" w:sz="4" w:space="0" w:color="auto"/>
            </w:tcBorders>
            <w:vAlign w:val="center"/>
          </w:tcPr>
          <w:p w:rsidR="00CA149F" w:rsidRPr="00E2579D" w:rsidRDefault="00CA149F" w:rsidP="000E60A8">
            <w:pPr>
              <w:ind w:right="-241"/>
              <w:jc w:val="center"/>
            </w:pPr>
            <w:r w:rsidRPr="00CF4611">
              <w:t>0.037</w:t>
            </w:r>
            <w:r>
              <w:t>7</w:t>
            </w:r>
          </w:p>
        </w:tc>
        <w:tc>
          <w:tcPr>
            <w:tcW w:w="0" w:type="auto"/>
            <w:tcBorders>
              <w:bottom w:val="single" w:sz="4" w:space="0" w:color="auto"/>
            </w:tcBorders>
            <w:vAlign w:val="center"/>
          </w:tcPr>
          <w:p w:rsidR="00CA149F" w:rsidRPr="00E2579D" w:rsidRDefault="00CA149F" w:rsidP="000E60A8">
            <w:pPr>
              <w:ind w:right="-241"/>
              <w:jc w:val="center"/>
            </w:pPr>
            <w:r w:rsidRPr="00CF4611">
              <w:t>0.051</w:t>
            </w:r>
            <w:r>
              <w:t>2</w:t>
            </w:r>
          </w:p>
        </w:tc>
        <w:tc>
          <w:tcPr>
            <w:tcW w:w="0" w:type="auto"/>
            <w:tcBorders>
              <w:bottom w:val="single" w:sz="4" w:space="0" w:color="auto"/>
            </w:tcBorders>
            <w:vAlign w:val="center"/>
          </w:tcPr>
          <w:p w:rsidR="00CA149F" w:rsidRPr="00E2579D" w:rsidRDefault="00CA149F" w:rsidP="000E60A8">
            <w:pPr>
              <w:ind w:right="-241"/>
              <w:jc w:val="center"/>
            </w:pPr>
            <w:r w:rsidRPr="00CF4611">
              <w:t>-0.0004</w:t>
            </w:r>
          </w:p>
        </w:tc>
        <w:tc>
          <w:tcPr>
            <w:tcW w:w="0" w:type="auto"/>
            <w:tcBorders>
              <w:bottom w:val="single" w:sz="4" w:space="0" w:color="auto"/>
            </w:tcBorders>
            <w:vAlign w:val="center"/>
          </w:tcPr>
          <w:p w:rsidR="00CA149F" w:rsidRPr="00E2579D" w:rsidRDefault="00CA149F" w:rsidP="000E60A8">
            <w:pPr>
              <w:ind w:right="-241"/>
              <w:jc w:val="center"/>
            </w:pPr>
            <w:r w:rsidRPr="00CF4611">
              <w:t>0.036</w:t>
            </w:r>
            <w:r>
              <w:t>1</w:t>
            </w:r>
          </w:p>
        </w:tc>
        <w:tc>
          <w:tcPr>
            <w:tcW w:w="0" w:type="auto"/>
            <w:tcBorders>
              <w:bottom w:val="single" w:sz="4" w:space="0" w:color="auto"/>
            </w:tcBorders>
            <w:vAlign w:val="center"/>
          </w:tcPr>
          <w:p w:rsidR="00CA149F" w:rsidRPr="00E2579D" w:rsidRDefault="00CA149F" w:rsidP="000E60A8">
            <w:pPr>
              <w:ind w:right="-241"/>
              <w:jc w:val="center"/>
            </w:pPr>
            <w:r w:rsidRPr="00CF4611">
              <w:t>0.036</w:t>
            </w:r>
            <w:r>
              <w:t>1</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0E60A8">
            <w:pPr>
              <w:ind w:right="-241"/>
              <w:jc w:val="center"/>
            </w:pPr>
            <w:r w:rsidRPr="00E2579D">
              <w:t>M4</w:t>
            </w:r>
          </w:p>
        </w:tc>
        <w:tc>
          <w:tcPr>
            <w:tcW w:w="0" w:type="auto"/>
            <w:tcBorders>
              <w:top w:val="single" w:sz="4" w:space="0" w:color="auto"/>
            </w:tcBorders>
          </w:tcPr>
          <w:p w:rsidR="00CA149F" w:rsidRPr="00E2579D" w:rsidRDefault="00CA149F" w:rsidP="000E60A8">
            <w:pPr>
              <w:ind w:right="-241"/>
              <w:jc w:val="center"/>
            </w:pPr>
            <w:r w:rsidRPr="00E2579D">
              <w:t>80</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c>
          <w:tcPr>
            <w:tcW w:w="0" w:type="auto"/>
            <w:tcBorders>
              <w:top w:val="single" w:sz="4" w:space="0" w:color="auto"/>
            </w:tcBorders>
            <w:vAlign w:val="center"/>
          </w:tcPr>
          <w:p w:rsidR="00CA149F" w:rsidRPr="00C04D81" w:rsidRDefault="00CA149F" w:rsidP="000E60A8">
            <w:pPr>
              <w:ind w:right="-241"/>
              <w:jc w:val="center"/>
              <w:rPr>
                <w:b/>
              </w:rPr>
            </w:pPr>
            <w:r w:rsidRPr="00C04D81">
              <w:rPr>
                <w:b/>
              </w:rPr>
              <w:t>Fail</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100</w:t>
            </w:r>
          </w:p>
        </w:tc>
        <w:tc>
          <w:tcPr>
            <w:tcW w:w="0" w:type="auto"/>
            <w:vAlign w:val="center"/>
          </w:tcPr>
          <w:p w:rsidR="00CA149F" w:rsidRPr="00E2579D" w:rsidRDefault="00CA149F" w:rsidP="000E60A8">
            <w:pPr>
              <w:ind w:right="-241"/>
              <w:jc w:val="center"/>
            </w:pPr>
            <w:r w:rsidRPr="00CF4611">
              <w:t>-0.0</w:t>
            </w:r>
            <w:r>
              <w:t>160</w:t>
            </w:r>
          </w:p>
        </w:tc>
        <w:tc>
          <w:tcPr>
            <w:tcW w:w="0" w:type="auto"/>
            <w:vAlign w:val="center"/>
          </w:tcPr>
          <w:p w:rsidR="00CA149F" w:rsidRPr="00E2579D" w:rsidRDefault="00CA149F" w:rsidP="000E60A8">
            <w:pPr>
              <w:ind w:right="-241"/>
              <w:jc w:val="center"/>
            </w:pPr>
            <w:r w:rsidRPr="00CF4611">
              <w:t>0.0384</w:t>
            </w:r>
          </w:p>
        </w:tc>
        <w:tc>
          <w:tcPr>
            <w:tcW w:w="0" w:type="auto"/>
            <w:vAlign w:val="center"/>
          </w:tcPr>
          <w:p w:rsidR="00CA149F" w:rsidRPr="00E2579D" w:rsidRDefault="00CA149F" w:rsidP="000E60A8">
            <w:pPr>
              <w:ind w:right="-241"/>
              <w:jc w:val="center"/>
            </w:pPr>
            <w:r w:rsidRPr="00CF4611">
              <w:t>0.0416</w:t>
            </w:r>
          </w:p>
        </w:tc>
        <w:tc>
          <w:tcPr>
            <w:tcW w:w="0" w:type="auto"/>
            <w:vAlign w:val="center"/>
          </w:tcPr>
          <w:p w:rsidR="00CA149F" w:rsidRPr="00E2579D" w:rsidRDefault="00CA149F" w:rsidP="000E60A8">
            <w:pPr>
              <w:ind w:right="-241"/>
              <w:jc w:val="center"/>
            </w:pPr>
            <w:r w:rsidRPr="00CF4611">
              <w:t>0.032</w:t>
            </w:r>
            <w:r>
              <w:t>5</w:t>
            </w:r>
          </w:p>
        </w:tc>
        <w:tc>
          <w:tcPr>
            <w:tcW w:w="0" w:type="auto"/>
            <w:vAlign w:val="center"/>
          </w:tcPr>
          <w:p w:rsidR="00CA149F" w:rsidRPr="00E2579D" w:rsidRDefault="00CA149F" w:rsidP="000E60A8">
            <w:pPr>
              <w:ind w:right="-241"/>
              <w:jc w:val="center"/>
            </w:pPr>
            <w:r w:rsidRPr="00CF4611">
              <w:t>0.0528</w:t>
            </w:r>
          </w:p>
        </w:tc>
        <w:tc>
          <w:tcPr>
            <w:tcW w:w="0" w:type="auto"/>
            <w:vAlign w:val="center"/>
          </w:tcPr>
          <w:p w:rsidR="00CA149F" w:rsidRPr="00E2579D" w:rsidRDefault="00CA149F" w:rsidP="000E60A8">
            <w:pPr>
              <w:ind w:right="-241"/>
              <w:jc w:val="center"/>
            </w:pPr>
            <w:r w:rsidRPr="00CF4611">
              <w:t>0.0620</w:t>
            </w:r>
          </w:p>
        </w:tc>
        <w:tc>
          <w:tcPr>
            <w:tcW w:w="0" w:type="auto"/>
            <w:vAlign w:val="center"/>
          </w:tcPr>
          <w:p w:rsidR="00CA149F" w:rsidRPr="00E2579D" w:rsidRDefault="00CA149F" w:rsidP="000E60A8">
            <w:pPr>
              <w:ind w:right="-241"/>
              <w:jc w:val="center"/>
            </w:pPr>
            <w:r w:rsidRPr="00CF4611">
              <w:t>0.002</w:t>
            </w:r>
            <w:r>
              <w:t>5</w:t>
            </w:r>
          </w:p>
        </w:tc>
        <w:tc>
          <w:tcPr>
            <w:tcW w:w="0" w:type="auto"/>
            <w:vAlign w:val="center"/>
          </w:tcPr>
          <w:p w:rsidR="00CA149F" w:rsidRPr="00E2579D" w:rsidRDefault="00CA149F" w:rsidP="000E60A8">
            <w:pPr>
              <w:ind w:right="-241"/>
              <w:jc w:val="center"/>
            </w:pPr>
            <w:r w:rsidRPr="00CF4611">
              <w:t>0.052</w:t>
            </w:r>
            <w:r>
              <w:t>5</w:t>
            </w:r>
          </w:p>
        </w:tc>
        <w:tc>
          <w:tcPr>
            <w:tcW w:w="0" w:type="auto"/>
            <w:vAlign w:val="center"/>
          </w:tcPr>
          <w:p w:rsidR="00CA149F" w:rsidRPr="00E2579D" w:rsidRDefault="00CA149F" w:rsidP="000E60A8">
            <w:pPr>
              <w:ind w:right="-241"/>
              <w:jc w:val="center"/>
            </w:pPr>
            <w:r w:rsidRPr="00CF4611">
              <w:t>0.0525</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Pr>
          <w:p w:rsidR="00CA149F" w:rsidRPr="00E2579D" w:rsidRDefault="00CA149F" w:rsidP="000E60A8">
            <w:pPr>
              <w:ind w:right="-241"/>
              <w:jc w:val="center"/>
            </w:pPr>
            <w:r w:rsidRPr="00E2579D">
              <w:t>150</w:t>
            </w:r>
          </w:p>
        </w:tc>
        <w:tc>
          <w:tcPr>
            <w:tcW w:w="0" w:type="auto"/>
            <w:vAlign w:val="center"/>
          </w:tcPr>
          <w:p w:rsidR="00CA149F" w:rsidRPr="00E2579D" w:rsidRDefault="00CA149F" w:rsidP="000E60A8">
            <w:pPr>
              <w:ind w:right="-241"/>
              <w:jc w:val="center"/>
            </w:pPr>
            <w:r w:rsidRPr="00CF4611">
              <w:t>-0.01</w:t>
            </w:r>
            <w:r>
              <w:t>50</w:t>
            </w:r>
          </w:p>
        </w:tc>
        <w:tc>
          <w:tcPr>
            <w:tcW w:w="0" w:type="auto"/>
            <w:vAlign w:val="center"/>
          </w:tcPr>
          <w:p w:rsidR="00CA149F" w:rsidRPr="00E2579D" w:rsidRDefault="00CA149F" w:rsidP="000E60A8">
            <w:pPr>
              <w:ind w:right="-241"/>
              <w:jc w:val="center"/>
            </w:pPr>
            <w:r w:rsidRPr="00CF4611">
              <w:t>0.030</w:t>
            </w:r>
            <w:r>
              <w:t>5</w:t>
            </w:r>
          </w:p>
        </w:tc>
        <w:tc>
          <w:tcPr>
            <w:tcW w:w="0" w:type="auto"/>
            <w:vAlign w:val="center"/>
          </w:tcPr>
          <w:p w:rsidR="00CA149F" w:rsidRPr="00E2579D" w:rsidRDefault="00CA149F" w:rsidP="000E60A8">
            <w:pPr>
              <w:ind w:right="-241"/>
              <w:jc w:val="center"/>
            </w:pPr>
            <w:r w:rsidRPr="00CF4611">
              <w:t>0.0339</w:t>
            </w:r>
          </w:p>
        </w:tc>
        <w:tc>
          <w:tcPr>
            <w:tcW w:w="0" w:type="auto"/>
            <w:vAlign w:val="center"/>
          </w:tcPr>
          <w:p w:rsidR="00CA149F" w:rsidRPr="00E2579D" w:rsidRDefault="00CA149F" w:rsidP="000E60A8">
            <w:pPr>
              <w:ind w:right="-241"/>
              <w:jc w:val="center"/>
            </w:pPr>
            <w:r w:rsidRPr="00CF4611">
              <w:t>0.033</w:t>
            </w:r>
            <w:r>
              <w:t>6</w:t>
            </w:r>
          </w:p>
        </w:tc>
        <w:tc>
          <w:tcPr>
            <w:tcW w:w="0" w:type="auto"/>
            <w:vAlign w:val="center"/>
          </w:tcPr>
          <w:p w:rsidR="00CA149F" w:rsidRPr="00E2579D" w:rsidRDefault="00CA149F" w:rsidP="000E60A8">
            <w:pPr>
              <w:ind w:right="-241"/>
              <w:jc w:val="center"/>
            </w:pPr>
            <w:r w:rsidRPr="00CF4611">
              <w:t>0.0430</w:t>
            </w:r>
          </w:p>
        </w:tc>
        <w:tc>
          <w:tcPr>
            <w:tcW w:w="0" w:type="auto"/>
            <w:vAlign w:val="center"/>
          </w:tcPr>
          <w:p w:rsidR="00CA149F" w:rsidRPr="00E2579D" w:rsidRDefault="00CA149F" w:rsidP="000E60A8">
            <w:pPr>
              <w:ind w:right="-241"/>
              <w:jc w:val="center"/>
            </w:pPr>
            <w:r w:rsidRPr="00CF4611">
              <w:t>0.054</w:t>
            </w:r>
            <w:r>
              <w:t>6</w:t>
            </w:r>
          </w:p>
        </w:tc>
        <w:tc>
          <w:tcPr>
            <w:tcW w:w="0" w:type="auto"/>
            <w:vAlign w:val="center"/>
          </w:tcPr>
          <w:p w:rsidR="00CA149F" w:rsidRPr="00E2579D" w:rsidRDefault="00CA149F" w:rsidP="000E60A8">
            <w:pPr>
              <w:ind w:right="-241"/>
              <w:jc w:val="center"/>
            </w:pPr>
            <w:r w:rsidRPr="00CF4611">
              <w:t>-0.00</w:t>
            </w:r>
            <w:r>
              <w:t>30</w:t>
            </w:r>
          </w:p>
        </w:tc>
        <w:tc>
          <w:tcPr>
            <w:tcW w:w="0" w:type="auto"/>
            <w:vAlign w:val="center"/>
          </w:tcPr>
          <w:p w:rsidR="00CA149F" w:rsidRPr="00E2579D" w:rsidRDefault="00CA149F" w:rsidP="000E60A8">
            <w:pPr>
              <w:ind w:right="-241"/>
              <w:jc w:val="center"/>
            </w:pPr>
            <w:r w:rsidRPr="00CF4611">
              <w:t>0.0436</w:t>
            </w:r>
          </w:p>
        </w:tc>
        <w:tc>
          <w:tcPr>
            <w:tcW w:w="0" w:type="auto"/>
            <w:vAlign w:val="center"/>
          </w:tcPr>
          <w:p w:rsidR="00CA149F" w:rsidRPr="00E2579D" w:rsidRDefault="00CA149F" w:rsidP="000E60A8">
            <w:pPr>
              <w:ind w:right="-241"/>
              <w:jc w:val="center"/>
            </w:pPr>
            <w:r w:rsidRPr="00CF4611">
              <w:t>0.0437</w:t>
            </w:r>
          </w:p>
        </w:tc>
      </w:tr>
      <w:tr w:rsidR="00CA149F" w:rsidRPr="00E2579D" w:rsidTr="001C19AB">
        <w:trPr>
          <w:jc w:val="center"/>
        </w:trPr>
        <w:tc>
          <w:tcPr>
            <w:tcW w:w="0" w:type="auto"/>
            <w:vMerge/>
            <w:tcBorders>
              <w:bottom w:val="single" w:sz="4" w:space="0" w:color="auto"/>
            </w:tcBorders>
          </w:tcPr>
          <w:p w:rsidR="00CA149F" w:rsidRPr="00E2579D" w:rsidRDefault="00CA149F" w:rsidP="000E60A8">
            <w:pPr>
              <w:ind w:right="-241"/>
              <w:jc w:val="center"/>
            </w:pPr>
          </w:p>
        </w:tc>
        <w:tc>
          <w:tcPr>
            <w:tcW w:w="0" w:type="auto"/>
            <w:tcBorders>
              <w:bottom w:val="single" w:sz="4" w:space="0" w:color="auto"/>
            </w:tcBorders>
          </w:tcPr>
          <w:p w:rsidR="00CA149F" w:rsidRPr="00E2579D" w:rsidRDefault="00CA149F" w:rsidP="000E60A8">
            <w:pPr>
              <w:ind w:right="-241"/>
              <w:jc w:val="center"/>
            </w:pPr>
            <w:r w:rsidRPr="00E2579D">
              <w:t>200</w:t>
            </w:r>
          </w:p>
        </w:tc>
        <w:tc>
          <w:tcPr>
            <w:tcW w:w="0" w:type="auto"/>
            <w:tcBorders>
              <w:bottom w:val="single" w:sz="4" w:space="0" w:color="auto"/>
            </w:tcBorders>
            <w:vAlign w:val="center"/>
          </w:tcPr>
          <w:p w:rsidR="00CA149F" w:rsidRPr="00E2579D" w:rsidRDefault="00CA149F" w:rsidP="000E60A8">
            <w:pPr>
              <w:ind w:right="-241"/>
              <w:jc w:val="center"/>
            </w:pPr>
            <w:r w:rsidRPr="00CF4611">
              <w:t>-0.0146</w:t>
            </w:r>
          </w:p>
        </w:tc>
        <w:tc>
          <w:tcPr>
            <w:tcW w:w="0" w:type="auto"/>
            <w:tcBorders>
              <w:bottom w:val="single" w:sz="4" w:space="0" w:color="auto"/>
            </w:tcBorders>
            <w:vAlign w:val="center"/>
          </w:tcPr>
          <w:p w:rsidR="00CA149F" w:rsidRPr="00E2579D" w:rsidRDefault="00CA149F" w:rsidP="000E60A8">
            <w:pPr>
              <w:ind w:right="-241"/>
              <w:jc w:val="center"/>
            </w:pPr>
            <w:r w:rsidRPr="00CF4611">
              <w:t>0.0271</w:t>
            </w:r>
          </w:p>
        </w:tc>
        <w:tc>
          <w:tcPr>
            <w:tcW w:w="0" w:type="auto"/>
            <w:tcBorders>
              <w:bottom w:val="single" w:sz="4" w:space="0" w:color="auto"/>
            </w:tcBorders>
            <w:vAlign w:val="center"/>
          </w:tcPr>
          <w:p w:rsidR="00CA149F" w:rsidRPr="00E2579D" w:rsidRDefault="00CA149F" w:rsidP="000E60A8">
            <w:pPr>
              <w:ind w:right="-241"/>
              <w:jc w:val="center"/>
            </w:pPr>
            <w:r w:rsidRPr="00CF4611">
              <w:t>0.0308</w:t>
            </w:r>
          </w:p>
        </w:tc>
        <w:tc>
          <w:tcPr>
            <w:tcW w:w="0" w:type="auto"/>
            <w:tcBorders>
              <w:bottom w:val="single" w:sz="4" w:space="0" w:color="auto"/>
            </w:tcBorders>
            <w:vAlign w:val="center"/>
          </w:tcPr>
          <w:p w:rsidR="00CA149F" w:rsidRPr="00E2579D" w:rsidRDefault="00CA149F" w:rsidP="000E60A8">
            <w:pPr>
              <w:ind w:right="-241"/>
              <w:jc w:val="center"/>
            </w:pPr>
            <w:r w:rsidRPr="00CF4611">
              <w:t>0.032</w:t>
            </w:r>
            <w:r>
              <w:t>9</w:t>
            </w:r>
          </w:p>
        </w:tc>
        <w:tc>
          <w:tcPr>
            <w:tcW w:w="0" w:type="auto"/>
            <w:tcBorders>
              <w:bottom w:val="single" w:sz="4" w:space="0" w:color="auto"/>
            </w:tcBorders>
            <w:vAlign w:val="center"/>
          </w:tcPr>
          <w:p w:rsidR="00CA149F" w:rsidRPr="00E2579D" w:rsidRDefault="00CA149F" w:rsidP="000E60A8">
            <w:pPr>
              <w:ind w:right="-241"/>
              <w:jc w:val="center"/>
            </w:pPr>
            <w:r w:rsidRPr="00CF4611">
              <w:t>0.037</w:t>
            </w:r>
            <w:r>
              <w:t>6</w:t>
            </w:r>
          </w:p>
        </w:tc>
        <w:tc>
          <w:tcPr>
            <w:tcW w:w="0" w:type="auto"/>
            <w:tcBorders>
              <w:bottom w:val="single" w:sz="4" w:space="0" w:color="auto"/>
            </w:tcBorders>
            <w:vAlign w:val="center"/>
          </w:tcPr>
          <w:p w:rsidR="00CA149F" w:rsidRPr="00E2579D" w:rsidRDefault="00CA149F" w:rsidP="000E60A8">
            <w:pPr>
              <w:ind w:right="-241"/>
              <w:jc w:val="center"/>
            </w:pPr>
            <w:r w:rsidRPr="00CF4611">
              <w:t>0.0499</w:t>
            </w:r>
          </w:p>
        </w:tc>
        <w:tc>
          <w:tcPr>
            <w:tcW w:w="0" w:type="auto"/>
            <w:tcBorders>
              <w:bottom w:val="single" w:sz="4" w:space="0" w:color="auto"/>
            </w:tcBorders>
            <w:vAlign w:val="center"/>
          </w:tcPr>
          <w:p w:rsidR="00CA149F" w:rsidRPr="00E2579D" w:rsidRDefault="00CA149F" w:rsidP="000E60A8">
            <w:pPr>
              <w:ind w:right="-241"/>
              <w:jc w:val="center"/>
            </w:pPr>
            <w:r w:rsidRPr="00CF4611">
              <w:t>-0.000</w:t>
            </w:r>
            <w:r>
              <w:t>9</w:t>
            </w:r>
          </w:p>
        </w:tc>
        <w:tc>
          <w:tcPr>
            <w:tcW w:w="0" w:type="auto"/>
            <w:tcBorders>
              <w:bottom w:val="single" w:sz="4" w:space="0" w:color="auto"/>
            </w:tcBorders>
            <w:vAlign w:val="center"/>
          </w:tcPr>
          <w:p w:rsidR="00CA149F" w:rsidRPr="00E2579D" w:rsidRDefault="00CA149F" w:rsidP="000E60A8">
            <w:pPr>
              <w:ind w:right="-241"/>
              <w:jc w:val="center"/>
            </w:pPr>
            <w:r w:rsidRPr="00CF4611">
              <w:t>0.0373</w:t>
            </w:r>
          </w:p>
        </w:tc>
        <w:tc>
          <w:tcPr>
            <w:tcW w:w="0" w:type="auto"/>
            <w:tcBorders>
              <w:bottom w:val="single" w:sz="4" w:space="0" w:color="auto"/>
            </w:tcBorders>
            <w:vAlign w:val="center"/>
          </w:tcPr>
          <w:p w:rsidR="00CA149F" w:rsidRPr="00E2579D" w:rsidRDefault="00CA149F" w:rsidP="000E60A8">
            <w:pPr>
              <w:ind w:right="-241"/>
              <w:jc w:val="center"/>
            </w:pPr>
            <w:r w:rsidRPr="00CF4611">
              <w:t>0.0373</w:t>
            </w:r>
          </w:p>
        </w:tc>
      </w:tr>
    </w:tbl>
    <w:p w:rsidR="00CA149F" w:rsidRDefault="00CA149F" w:rsidP="00CA149F">
      <w:pPr>
        <w:rPr>
          <w:b/>
        </w:rPr>
      </w:pPr>
    </w:p>
    <w:p w:rsidR="00CA149F" w:rsidRDefault="00CA149F" w:rsidP="00CA149F">
      <w:pPr>
        <w:jc w:val="both"/>
      </w:pPr>
      <w:r w:rsidRPr="00BC19E6">
        <w:t xml:space="preserve">The coverage probability study indicates the Wald method performed poorly with parameter </w:t>
      </w:r>
      <w:r w:rsidRPr="00BC19E6">
        <w:rPr>
          <w:position w:val="-6"/>
        </w:rPr>
        <w:object w:dxaOrig="240" w:dyaOrig="220">
          <v:shape id="_x0000_i1141" type="#_x0000_t75" style="width:11.25pt;height:10.5pt" o:ole="">
            <v:imagedata r:id="rId227" o:title=""/>
          </v:shape>
          <o:OLEObject Type="Embed" ProgID="Equation.DSMT4" ShapeID="_x0000_i1141" DrawAspect="Content" ObjectID="_1521965982" r:id="rId228"/>
        </w:object>
      </w:r>
      <w:r w:rsidRPr="00BC19E6">
        <w:t xml:space="preserve"> and </w:t>
      </w:r>
      <w:r w:rsidRPr="00BC19E6">
        <w:rPr>
          <w:position w:val="-12"/>
        </w:rPr>
        <w:object w:dxaOrig="300" w:dyaOrig="360">
          <v:shape id="_x0000_i1142" type="#_x0000_t75" style="width:15.75pt;height:18.75pt" o:ole="">
            <v:imagedata r:id="rId229" o:title=""/>
          </v:shape>
          <o:OLEObject Type="Embed" ProgID="Equation.DSMT4" ShapeID="_x0000_i1142" DrawAspect="Content" ObjectID="_1521965983" r:id="rId230"/>
        </w:object>
      </w:r>
      <w:r w:rsidRPr="00BC19E6">
        <w:t xml:space="preserve"> as more </w:t>
      </w:r>
      <w:r>
        <w:t>AC</w:t>
      </w:r>
      <w:r w:rsidRPr="00BC19E6">
        <w:t xml:space="preserve"> and </w:t>
      </w:r>
      <w:r>
        <w:t>AS</w:t>
      </w:r>
      <w:r w:rsidRPr="00BC19E6">
        <w:t xml:space="preserve"> C</w:t>
      </w:r>
      <w:r>
        <w:t>.</w:t>
      </w:r>
      <w:r w:rsidRPr="00BC19E6">
        <w:t xml:space="preserve">I are produced regardless of large sample sizes </w:t>
      </w:r>
      <w:r>
        <w:t xml:space="preserve">under all settings, see Table 4. Also the parameterization of the Wald method, the PLS method did not improve the performance of the Wald interval for parameter </w:t>
      </w:r>
      <w:r w:rsidRPr="00BC19E6">
        <w:rPr>
          <w:position w:val="-6"/>
        </w:rPr>
        <w:object w:dxaOrig="240" w:dyaOrig="220">
          <v:shape id="_x0000_i1143" type="#_x0000_t75" style="width:11.25pt;height:10.5pt" o:ole="">
            <v:imagedata r:id="rId227" o:title=""/>
          </v:shape>
          <o:OLEObject Type="Embed" ProgID="Equation.DSMT4" ShapeID="_x0000_i1143" DrawAspect="Content" ObjectID="_1521965984" r:id="rId231"/>
        </w:object>
      </w:r>
      <w:r>
        <w:t xml:space="preserve"> as the number of AC and AS intervals remained the same.  Additionally, the estimated tep are far from the npe of 0.05 and distance increased with the increase in sample size, see Table 5 and 6. </w:t>
      </w:r>
    </w:p>
    <w:p w:rsidR="00CA149F" w:rsidRDefault="00CA149F" w:rsidP="00CA149F">
      <w:pPr>
        <w:jc w:val="both"/>
      </w:pPr>
      <w:r>
        <w:t xml:space="preserve">In contrary, the Wald method performed fairly well for parameter </w:t>
      </w:r>
      <w:r w:rsidRPr="00BC19E6">
        <w:rPr>
          <w:position w:val="-12"/>
        </w:rPr>
        <w:object w:dxaOrig="260" w:dyaOrig="360">
          <v:shape id="_x0000_i1144" type="#_x0000_t75" style="width:13.5pt;height:18.75pt" o:ole="">
            <v:imagedata r:id="rId232" o:title=""/>
          </v:shape>
          <o:OLEObject Type="Embed" ProgID="Equation.DSMT4" ShapeID="_x0000_i1144" DrawAspect="Content" ObjectID="_1521965985" r:id="rId233"/>
        </w:object>
      </w:r>
      <w:r>
        <w:t xml:space="preserve"> with least number of AC, C and AS intervals,  observed in the presence of higher proportion of left-truncation, see Table 4. Additionally, the estimated tep are closer to 0.05 despite percentage of truncation and width of inspection times.</w:t>
      </w:r>
    </w:p>
    <w:p w:rsidR="00CA149F" w:rsidRDefault="00CA149F" w:rsidP="00CA149F">
      <w:pPr>
        <w:jc w:val="both"/>
      </w:pPr>
      <w:r>
        <w:t>Similar results are observed by implementing the mid.imp procedure, see Table 7-9. However, in the presence of higher percentage of left-truncation, e.g. refer M3 and M4, the Wald and PLS C.I method failed to work for samples less than 80, see Table 8-9.</w:t>
      </w:r>
    </w:p>
    <w:p w:rsidR="00CA149F" w:rsidRPr="00FF2020" w:rsidRDefault="00CA149F" w:rsidP="00CA149F">
      <w:pPr>
        <w:jc w:val="both"/>
      </w:pPr>
      <w:r>
        <w:t xml:space="preserve">This results from the exclusion of observations from the left-tail of the log-normal distribution with lifetime </w:t>
      </w:r>
      <w:r w:rsidRPr="00984F3A">
        <w:rPr>
          <w:position w:val="-6"/>
        </w:rPr>
        <w:object w:dxaOrig="499" w:dyaOrig="240">
          <v:shape id="_x0000_i1145" type="#_x0000_t75" style="width:24.75pt;height:12pt" o:ole="">
            <v:imagedata r:id="rId234" o:title=""/>
          </v:shape>
          <o:OLEObject Type="Embed" ProgID="Equation.DSMT4" ShapeID="_x0000_i1145" DrawAspect="Content" ObjectID="_1521965986" r:id="rId235"/>
        </w:object>
      </w:r>
      <w:r>
        <w:t xml:space="preserve">, consequently resulting in skewed data, see Cain et.al (2013) and Manoharan (2013). </w:t>
      </w:r>
      <w:r w:rsidRPr="00984F3A">
        <w:t xml:space="preserve">Further, as censoring equally causes the data to be incomplete, assumption of normality often fails as it can't fully capture the sampling distribution of the sample statistics being studied. Therefore, inferential techniques that is heavily dependable on normality assumptions such as Wald and likelihood ratio may perform poorly with the parameters from a specific distribution. </w:t>
      </w:r>
      <w:r>
        <w:t xml:space="preserve">This has been equally </w:t>
      </w:r>
      <w:r w:rsidRPr="00984F3A">
        <w:lastRenderedPageBreak/>
        <w:t xml:space="preserve">demonstrated </w:t>
      </w:r>
      <w:r>
        <w:t>by Manoharan (2015) where</w:t>
      </w:r>
      <w:r w:rsidRPr="00984F3A">
        <w:t xml:space="preserve"> asymptotic intervals such as Wald and likelihood ratio generated many </w:t>
      </w:r>
      <w:r>
        <w:t xml:space="preserve">AC and AS intervals </w:t>
      </w:r>
      <w:r w:rsidRPr="00BC19E6">
        <w:t xml:space="preserve">with parameter </w:t>
      </w:r>
      <w:r w:rsidRPr="00BC19E6">
        <w:rPr>
          <w:position w:val="-6"/>
        </w:rPr>
        <w:object w:dxaOrig="240" w:dyaOrig="220">
          <v:shape id="_x0000_i1146" type="#_x0000_t75" style="width:11.25pt;height:10.5pt" o:ole="">
            <v:imagedata r:id="rId227" o:title=""/>
          </v:shape>
          <o:OLEObject Type="Embed" ProgID="Equation.DSMT4" ShapeID="_x0000_i1146" DrawAspect="Content" ObjectID="_1521965987" r:id="rId236"/>
        </w:object>
      </w:r>
      <w:r w:rsidRPr="00BC19E6">
        <w:t xml:space="preserve"> and </w:t>
      </w:r>
      <w:r w:rsidRPr="00BC19E6">
        <w:rPr>
          <w:position w:val="-12"/>
        </w:rPr>
        <w:object w:dxaOrig="300" w:dyaOrig="360">
          <v:shape id="_x0000_i1147" type="#_x0000_t75" style="width:15.75pt;height:18.75pt" o:ole="">
            <v:imagedata r:id="rId229" o:title=""/>
          </v:shape>
          <o:OLEObject Type="Embed" ProgID="Equation.DSMT4" ShapeID="_x0000_i1147" DrawAspect="Content" ObjectID="_1521965988" r:id="rId237"/>
        </w:object>
      </w:r>
      <w:r w:rsidRPr="00BC19E6">
        <w:t xml:space="preserve"> </w:t>
      </w:r>
      <w:r w:rsidRPr="00984F3A">
        <w:t xml:space="preserve">of the log-normal distribution when data is highly </w:t>
      </w:r>
      <w:r>
        <w:t xml:space="preserve">truncated </w:t>
      </w:r>
      <w:r w:rsidRPr="00984F3A">
        <w:t xml:space="preserve">and </w:t>
      </w:r>
      <w:r>
        <w:t xml:space="preserve">right-censored. </w:t>
      </w:r>
    </w:p>
    <w:p w:rsidR="00CA149F" w:rsidRPr="00894D17" w:rsidRDefault="00CA149F" w:rsidP="00CA149F">
      <w:pPr>
        <w:pStyle w:val="Heading4"/>
        <w:jc w:val="center"/>
      </w:pPr>
      <w:r>
        <w:rPr>
          <w:b w:val="0"/>
        </w:rPr>
        <w:t>Table 4</w:t>
      </w:r>
      <w:r w:rsidRPr="00894D17">
        <w:rPr>
          <w:b w:val="0"/>
        </w:rPr>
        <w:t>:</w:t>
      </w:r>
      <w:r w:rsidRPr="00894D17">
        <w:t xml:space="preserve"> Number of AS, C and AC </w:t>
      </w:r>
      <w:r>
        <w:t xml:space="preserve">C.I </w:t>
      </w:r>
      <w:r w:rsidRPr="00894D17">
        <w:t xml:space="preserve">for </w:t>
      </w:r>
      <w:r>
        <w:t xml:space="preserve">estimates </w:t>
      </w:r>
      <w:r w:rsidRPr="00910AA2">
        <w:rPr>
          <w:position w:val="-12"/>
        </w:rPr>
        <w:object w:dxaOrig="1219" w:dyaOrig="400">
          <v:shape id="_x0000_i1148" type="#_x0000_t75" style="width:60.75pt;height:20.25pt" o:ole="">
            <v:imagedata r:id="rId208" o:title=""/>
          </v:shape>
          <o:OLEObject Type="Embed" ProgID="Equation.DSMT4" ShapeID="_x0000_i1148" DrawAspect="Content" ObjectID="_1521965989" r:id="rId238"/>
        </w:object>
      </w:r>
      <w:r w:rsidRPr="00894D17">
        <w:t xml:space="preserve"> </w:t>
      </w:r>
      <w:r>
        <w:t xml:space="preserve">for </w:t>
      </w:r>
      <w:r w:rsidRPr="00894D17">
        <w:t>M1, M2, M3 and M4</w:t>
      </w:r>
    </w:p>
    <w:tbl>
      <w:tblPr>
        <w:tblW w:w="9569" w:type="dxa"/>
        <w:jc w:val="center"/>
        <w:tblLayout w:type="fixed"/>
        <w:tblLook w:val="04A0" w:firstRow="1" w:lastRow="0" w:firstColumn="1" w:lastColumn="0" w:noHBand="0" w:noVBand="1"/>
      </w:tblPr>
      <w:tblGrid>
        <w:gridCol w:w="1138"/>
        <w:gridCol w:w="1351"/>
        <w:gridCol w:w="590"/>
        <w:gridCol w:w="590"/>
        <w:gridCol w:w="590"/>
        <w:gridCol w:w="590"/>
        <w:gridCol w:w="590"/>
        <w:gridCol w:w="590"/>
        <w:gridCol w:w="590"/>
        <w:gridCol w:w="590"/>
        <w:gridCol w:w="590"/>
        <w:gridCol w:w="590"/>
        <w:gridCol w:w="590"/>
        <w:gridCol w:w="590"/>
      </w:tblGrid>
      <w:tr w:rsidR="00CA149F" w:rsidRPr="001E7740" w:rsidTr="001C19AB">
        <w:trPr>
          <w:jc w:val="center"/>
        </w:trPr>
        <w:tc>
          <w:tcPr>
            <w:tcW w:w="1138" w:type="dxa"/>
            <w:vMerge w:val="restart"/>
            <w:tcBorders>
              <w:top w:val="single" w:sz="4" w:space="0" w:color="auto"/>
            </w:tcBorders>
            <w:vAlign w:val="center"/>
          </w:tcPr>
          <w:p w:rsidR="00CA149F" w:rsidRPr="00910AA2" w:rsidRDefault="00CA149F" w:rsidP="001C19AB">
            <w:pPr>
              <w:jc w:val="center"/>
            </w:pPr>
            <w:r>
              <w:t>C.I</w:t>
            </w:r>
          </w:p>
        </w:tc>
        <w:tc>
          <w:tcPr>
            <w:tcW w:w="1351" w:type="dxa"/>
            <w:vMerge w:val="restart"/>
            <w:tcBorders>
              <w:top w:val="single" w:sz="4" w:space="0" w:color="auto"/>
            </w:tcBorders>
            <w:vAlign w:val="center"/>
          </w:tcPr>
          <w:p w:rsidR="00CA149F" w:rsidRPr="00910AA2" w:rsidRDefault="00CA149F" w:rsidP="001C19AB">
            <w:pPr>
              <w:jc w:val="center"/>
            </w:pPr>
            <w:r>
              <w:t>parameter</w:t>
            </w:r>
          </w:p>
        </w:tc>
        <w:tc>
          <w:tcPr>
            <w:tcW w:w="1770" w:type="dxa"/>
            <w:gridSpan w:val="3"/>
            <w:tcBorders>
              <w:top w:val="single" w:sz="4" w:space="0" w:color="auto"/>
              <w:bottom w:val="single" w:sz="4" w:space="0" w:color="auto"/>
            </w:tcBorders>
            <w:vAlign w:val="center"/>
          </w:tcPr>
          <w:p w:rsidR="00CA149F" w:rsidRPr="00910AA2" w:rsidRDefault="00CA149F" w:rsidP="001C19AB">
            <w:pPr>
              <w:jc w:val="center"/>
            </w:pPr>
            <w:r>
              <w:t>M1</w:t>
            </w:r>
          </w:p>
        </w:tc>
        <w:tc>
          <w:tcPr>
            <w:tcW w:w="1770" w:type="dxa"/>
            <w:gridSpan w:val="3"/>
            <w:tcBorders>
              <w:top w:val="single" w:sz="4" w:space="0" w:color="auto"/>
              <w:bottom w:val="single" w:sz="4" w:space="0" w:color="auto"/>
            </w:tcBorders>
            <w:vAlign w:val="center"/>
          </w:tcPr>
          <w:p w:rsidR="00CA149F" w:rsidRPr="00910AA2" w:rsidRDefault="00CA149F" w:rsidP="001C19AB">
            <w:pPr>
              <w:jc w:val="center"/>
            </w:pPr>
            <w:r>
              <w:t>M2</w:t>
            </w:r>
          </w:p>
        </w:tc>
        <w:tc>
          <w:tcPr>
            <w:tcW w:w="1770" w:type="dxa"/>
            <w:gridSpan w:val="3"/>
            <w:tcBorders>
              <w:top w:val="single" w:sz="4" w:space="0" w:color="auto"/>
              <w:bottom w:val="single" w:sz="4" w:space="0" w:color="auto"/>
            </w:tcBorders>
            <w:vAlign w:val="center"/>
          </w:tcPr>
          <w:p w:rsidR="00CA149F" w:rsidRPr="00910AA2" w:rsidRDefault="00CA149F" w:rsidP="001C19AB">
            <w:pPr>
              <w:jc w:val="center"/>
            </w:pPr>
            <w:r>
              <w:t>M3</w:t>
            </w:r>
          </w:p>
        </w:tc>
        <w:tc>
          <w:tcPr>
            <w:tcW w:w="1770" w:type="dxa"/>
            <w:gridSpan w:val="3"/>
            <w:tcBorders>
              <w:top w:val="single" w:sz="4" w:space="0" w:color="auto"/>
              <w:bottom w:val="single" w:sz="4" w:space="0" w:color="auto"/>
            </w:tcBorders>
            <w:vAlign w:val="center"/>
          </w:tcPr>
          <w:p w:rsidR="00CA149F" w:rsidRPr="00910AA2" w:rsidRDefault="00CA149F" w:rsidP="001C19AB">
            <w:pPr>
              <w:jc w:val="center"/>
            </w:pPr>
            <w:r>
              <w:t>M4</w:t>
            </w:r>
          </w:p>
        </w:tc>
      </w:tr>
      <w:tr w:rsidR="00CA149F" w:rsidRPr="001E7740" w:rsidTr="001C19AB">
        <w:trPr>
          <w:jc w:val="center"/>
        </w:trPr>
        <w:tc>
          <w:tcPr>
            <w:tcW w:w="1138" w:type="dxa"/>
            <w:vMerge/>
            <w:tcBorders>
              <w:bottom w:val="single" w:sz="4" w:space="0" w:color="auto"/>
            </w:tcBorders>
            <w:vAlign w:val="center"/>
          </w:tcPr>
          <w:p w:rsidR="00CA149F" w:rsidRDefault="00CA149F" w:rsidP="001C19AB">
            <w:pPr>
              <w:jc w:val="center"/>
            </w:pPr>
          </w:p>
        </w:tc>
        <w:tc>
          <w:tcPr>
            <w:tcW w:w="1351" w:type="dxa"/>
            <w:vMerge/>
            <w:tcBorders>
              <w:bottom w:val="single" w:sz="4" w:space="0" w:color="auto"/>
            </w:tcBorders>
            <w:vAlign w:val="center"/>
          </w:tcPr>
          <w:p w:rsidR="00CA149F" w:rsidRPr="00910AA2" w:rsidRDefault="00CA149F" w:rsidP="001C19AB">
            <w:pPr>
              <w:jc w:val="center"/>
            </w:pPr>
          </w:p>
        </w:tc>
        <w:tc>
          <w:tcPr>
            <w:tcW w:w="590" w:type="dxa"/>
            <w:tcBorders>
              <w:top w:val="single" w:sz="4" w:space="0" w:color="auto"/>
              <w:bottom w:val="single" w:sz="4" w:space="0" w:color="auto"/>
            </w:tcBorders>
            <w:vAlign w:val="center"/>
          </w:tcPr>
          <w:p w:rsidR="00CA149F" w:rsidRPr="00910AA2" w:rsidRDefault="00CA149F" w:rsidP="001C19AB">
            <w:pPr>
              <w:jc w:val="center"/>
            </w:pPr>
            <w:r>
              <w:t>AC</w:t>
            </w:r>
          </w:p>
        </w:tc>
        <w:tc>
          <w:tcPr>
            <w:tcW w:w="590" w:type="dxa"/>
            <w:tcBorders>
              <w:top w:val="single" w:sz="4" w:space="0" w:color="auto"/>
              <w:bottom w:val="single" w:sz="4" w:space="0" w:color="auto"/>
            </w:tcBorders>
            <w:vAlign w:val="center"/>
          </w:tcPr>
          <w:p w:rsidR="00CA149F" w:rsidRPr="00910AA2" w:rsidRDefault="00CA149F" w:rsidP="001C19AB">
            <w:pPr>
              <w:jc w:val="center"/>
            </w:pPr>
            <w:r>
              <w:t>C</w:t>
            </w:r>
          </w:p>
        </w:tc>
        <w:tc>
          <w:tcPr>
            <w:tcW w:w="590" w:type="dxa"/>
            <w:tcBorders>
              <w:top w:val="single" w:sz="4" w:space="0" w:color="auto"/>
              <w:bottom w:val="single" w:sz="4" w:space="0" w:color="auto"/>
            </w:tcBorders>
            <w:vAlign w:val="center"/>
          </w:tcPr>
          <w:p w:rsidR="00CA149F" w:rsidRPr="00910AA2" w:rsidRDefault="00CA149F" w:rsidP="001C19AB">
            <w:pPr>
              <w:jc w:val="center"/>
            </w:pPr>
            <w:r>
              <w:t>AS</w:t>
            </w:r>
          </w:p>
        </w:tc>
        <w:tc>
          <w:tcPr>
            <w:tcW w:w="590" w:type="dxa"/>
            <w:tcBorders>
              <w:top w:val="single" w:sz="4" w:space="0" w:color="auto"/>
              <w:bottom w:val="single" w:sz="4" w:space="0" w:color="auto"/>
            </w:tcBorders>
            <w:vAlign w:val="center"/>
          </w:tcPr>
          <w:p w:rsidR="00CA149F" w:rsidRPr="00910AA2" w:rsidRDefault="00CA149F" w:rsidP="001C19AB">
            <w:pPr>
              <w:jc w:val="center"/>
            </w:pPr>
            <w:r>
              <w:t>AC</w:t>
            </w:r>
          </w:p>
        </w:tc>
        <w:tc>
          <w:tcPr>
            <w:tcW w:w="590" w:type="dxa"/>
            <w:tcBorders>
              <w:top w:val="single" w:sz="4" w:space="0" w:color="auto"/>
              <w:bottom w:val="single" w:sz="4" w:space="0" w:color="auto"/>
            </w:tcBorders>
            <w:vAlign w:val="center"/>
          </w:tcPr>
          <w:p w:rsidR="00CA149F" w:rsidRPr="00910AA2" w:rsidRDefault="00CA149F" w:rsidP="001C19AB">
            <w:pPr>
              <w:jc w:val="center"/>
            </w:pPr>
            <w:r>
              <w:t>C</w:t>
            </w:r>
          </w:p>
        </w:tc>
        <w:tc>
          <w:tcPr>
            <w:tcW w:w="590" w:type="dxa"/>
            <w:tcBorders>
              <w:top w:val="single" w:sz="4" w:space="0" w:color="auto"/>
              <w:bottom w:val="single" w:sz="4" w:space="0" w:color="auto"/>
            </w:tcBorders>
            <w:vAlign w:val="center"/>
          </w:tcPr>
          <w:p w:rsidR="00CA149F" w:rsidRPr="00910AA2" w:rsidRDefault="00CA149F" w:rsidP="001C19AB">
            <w:pPr>
              <w:jc w:val="center"/>
            </w:pPr>
            <w:r>
              <w:t>AS</w:t>
            </w:r>
          </w:p>
        </w:tc>
        <w:tc>
          <w:tcPr>
            <w:tcW w:w="590" w:type="dxa"/>
            <w:tcBorders>
              <w:top w:val="single" w:sz="4" w:space="0" w:color="auto"/>
              <w:bottom w:val="single" w:sz="4" w:space="0" w:color="auto"/>
            </w:tcBorders>
            <w:vAlign w:val="center"/>
          </w:tcPr>
          <w:p w:rsidR="00CA149F" w:rsidRPr="00910AA2" w:rsidRDefault="00CA149F" w:rsidP="001C19AB">
            <w:pPr>
              <w:jc w:val="center"/>
            </w:pPr>
            <w:r>
              <w:t>AC</w:t>
            </w:r>
          </w:p>
        </w:tc>
        <w:tc>
          <w:tcPr>
            <w:tcW w:w="590" w:type="dxa"/>
            <w:tcBorders>
              <w:top w:val="single" w:sz="4" w:space="0" w:color="auto"/>
              <w:bottom w:val="single" w:sz="4" w:space="0" w:color="auto"/>
            </w:tcBorders>
            <w:vAlign w:val="center"/>
          </w:tcPr>
          <w:p w:rsidR="00CA149F" w:rsidRPr="00910AA2" w:rsidRDefault="00CA149F" w:rsidP="001C19AB">
            <w:pPr>
              <w:jc w:val="center"/>
            </w:pPr>
            <w:r>
              <w:t>C</w:t>
            </w:r>
          </w:p>
        </w:tc>
        <w:tc>
          <w:tcPr>
            <w:tcW w:w="590" w:type="dxa"/>
            <w:tcBorders>
              <w:top w:val="single" w:sz="4" w:space="0" w:color="auto"/>
              <w:bottom w:val="single" w:sz="4" w:space="0" w:color="auto"/>
            </w:tcBorders>
            <w:vAlign w:val="center"/>
          </w:tcPr>
          <w:p w:rsidR="00CA149F" w:rsidRPr="00910AA2" w:rsidRDefault="00CA149F" w:rsidP="001C19AB">
            <w:pPr>
              <w:jc w:val="center"/>
            </w:pPr>
            <w:r>
              <w:t>AS</w:t>
            </w:r>
          </w:p>
        </w:tc>
        <w:tc>
          <w:tcPr>
            <w:tcW w:w="590" w:type="dxa"/>
            <w:tcBorders>
              <w:top w:val="single" w:sz="4" w:space="0" w:color="auto"/>
              <w:bottom w:val="single" w:sz="4" w:space="0" w:color="auto"/>
            </w:tcBorders>
            <w:vAlign w:val="center"/>
          </w:tcPr>
          <w:p w:rsidR="00CA149F" w:rsidRPr="00910AA2" w:rsidRDefault="00CA149F" w:rsidP="001C19AB">
            <w:pPr>
              <w:jc w:val="center"/>
            </w:pPr>
            <w:r>
              <w:t>AC</w:t>
            </w:r>
          </w:p>
        </w:tc>
        <w:tc>
          <w:tcPr>
            <w:tcW w:w="590" w:type="dxa"/>
            <w:tcBorders>
              <w:top w:val="single" w:sz="4" w:space="0" w:color="auto"/>
              <w:bottom w:val="single" w:sz="4" w:space="0" w:color="auto"/>
            </w:tcBorders>
            <w:vAlign w:val="center"/>
          </w:tcPr>
          <w:p w:rsidR="00CA149F" w:rsidRPr="00910AA2" w:rsidRDefault="00CA149F" w:rsidP="001C19AB">
            <w:pPr>
              <w:jc w:val="center"/>
            </w:pPr>
            <w:r>
              <w:t>C</w:t>
            </w:r>
          </w:p>
        </w:tc>
        <w:tc>
          <w:tcPr>
            <w:tcW w:w="590" w:type="dxa"/>
            <w:tcBorders>
              <w:top w:val="single" w:sz="4" w:space="0" w:color="auto"/>
              <w:bottom w:val="single" w:sz="4" w:space="0" w:color="auto"/>
            </w:tcBorders>
            <w:vAlign w:val="center"/>
          </w:tcPr>
          <w:p w:rsidR="00CA149F" w:rsidRPr="00910AA2" w:rsidRDefault="00CA149F" w:rsidP="001C19AB">
            <w:pPr>
              <w:jc w:val="center"/>
            </w:pPr>
            <w:r>
              <w:t>AS</w:t>
            </w:r>
          </w:p>
        </w:tc>
      </w:tr>
      <w:tr w:rsidR="00CA149F" w:rsidRPr="001E7740" w:rsidTr="001C19AB">
        <w:trPr>
          <w:jc w:val="center"/>
        </w:trPr>
        <w:tc>
          <w:tcPr>
            <w:tcW w:w="1138" w:type="dxa"/>
            <w:vMerge w:val="restart"/>
            <w:tcBorders>
              <w:top w:val="single" w:sz="4" w:space="0" w:color="auto"/>
              <w:bottom w:val="single" w:sz="4" w:space="0" w:color="auto"/>
            </w:tcBorders>
            <w:vAlign w:val="center"/>
          </w:tcPr>
          <w:p w:rsidR="00CA149F" w:rsidRPr="00910AA2" w:rsidRDefault="00CA149F" w:rsidP="001C19AB">
            <w:pPr>
              <w:jc w:val="center"/>
            </w:pPr>
            <w:r>
              <w:t>Wald</w:t>
            </w:r>
          </w:p>
        </w:tc>
        <w:tc>
          <w:tcPr>
            <w:tcW w:w="1351" w:type="dxa"/>
            <w:tcBorders>
              <w:top w:val="single" w:sz="4" w:space="0" w:color="auto"/>
            </w:tcBorders>
          </w:tcPr>
          <w:p w:rsidR="00CA149F" w:rsidRPr="00910AA2" w:rsidRDefault="00CA149F" w:rsidP="001C19AB">
            <w:pPr>
              <w:jc w:val="center"/>
            </w:pPr>
            <w:r w:rsidRPr="00842BE8">
              <w:rPr>
                <w:position w:val="-6"/>
                <w:sz w:val="20"/>
                <w:szCs w:val="20"/>
              </w:rPr>
              <w:object w:dxaOrig="240" w:dyaOrig="279">
                <v:shape id="_x0000_i1149" type="#_x0000_t75" style="width:12pt;height:13.5pt" o:ole="">
                  <v:imagedata r:id="rId210" o:title=""/>
                </v:shape>
                <o:OLEObject Type="Embed" ProgID="Equation.DSMT4" ShapeID="_x0000_i1149" DrawAspect="Content" ObjectID="_1521965990" r:id="rId239"/>
              </w:objec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0</w: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0</w: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0</w: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4</w:t>
            </w:r>
          </w:p>
        </w:tc>
        <w:tc>
          <w:tcPr>
            <w:tcW w:w="590" w:type="dxa"/>
            <w:tcBorders>
              <w:top w:val="single" w:sz="4" w:space="0" w:color="auto"/>
            </w:tcBorders>
          </w:tcPr>
          <w:p w:rsidR="00CA149F" w:rsidRPr="00910AA2" w:rsidRDefault="00CA149F" w:rsidP="001C19AB">
            <w:pPr>
              <w:jc w:val="center"/>
            </w:pPr>
            <w:r>
              <w:t>0</w:t>
            </w:r>
          </w:p>
        </w:tc>
        <w:tc>
          <w:tcPr>
            <w:tcW w:w="590" w:type="dxa"/>
            <w:tcBorders>
              <w:top w:val="single" w:sz="4" w:space="0" w:color="auto"/>
            </w:tcBorders>
          </w:tcPr>
          <w:p w:rsidR="00CA149F" w:rsidRPr="00910AA2" w:rsidRDefault="00CA149F" w:rsidP="001C19AB">
            <w:pPr>
              <w:jc w:val="center"/>
            </w:pPr>
            <w:r>
              <w:t>4</w:t>
            </w:r>
          </w:p>
        </w:tc>
      </w:tr>
      <w:tr w:rsidR="00CA149F" w:rsidRPr="001E7740" w:rsidTr="001C19AB">
        <w:trPr>
          <w:jc w:val="center"/>
        </w:trPr>
        <w:tc>
          <w:tcPr>
            <w:tcW w:w="1138" w:type="dxa"/>
            <w:vMerge/>
            <w:tcBorders>
              <w:bottom w:val="single" w:sz="4" w:space="0" w:color="auto"/>
            </w:tcBorders>
          </w:tcPr>
          <w:p w:rsidR="00CA149F" w:rsidRPr="00910AA2" w:rsidRDefault="00CA149F" w:rsidP="001C19AB">
            <w:pPr>
              <w:jc w:val="center"/>
            </w:pPr>
          </w:p>
        </w:tc>
        <w:tc>
          <w:tcPr>
            <w:tcW w:w="1351" w:type="dxa"/>
          </w:tcPr>
          <w:p w:rsidR="00CA149F" w:rsidRPr="00910AA2" w:rsidRDefault="00CA149F" w:rsidP="001C19AB">
            <w:pPr>
              <w:jc w:val="center"/>
            </w:pPr>
            <w:r w:rsidRPr="00910AA2">
              <w:rPr>
                <w:position w:val="-12"/>
                <w:sz w:val="20"/>
                <w:szCs w:val="20"/>
              </w:rPr>
              <w:object w:dxaOrig="300" w:dyaOrig="400">
                <v:shape id="_x0000_i1150" type="#_x0000_t75" style="width:15pt;height:19.5pt" o:ole="">
                  <v:imagedata r:id="rId219" o:title=""/>
                </v:shape>
                <o:OLEObject Type="Embed" ProgID="Equation.DSMT4" ShapeID="_x0000_i1150" DrawAspect="Content" ObjectID="_1521965991" r:id="rId240"/>
              </w:objec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0</w: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0</w: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0</w: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4</w:t>
            </w:r>
          </w:p>
        </w:tc>
        <w:tc>
          <w:tcPr>
            <w:tcW w:w="590" w:type="dxa"/>
          </w:tcPr>
          <w:p w:rsidR="00CA149F" w:rsidRPr="00910AA2" w:rsidRDefault="00CA149F" w:rsidP="001C19AB">
            <w:pPr>
              <w:jc w:val="center"/>
            </w:pPr>
            <w:r>
              <w:t>0</w:t>
            </w:r>
          </w:p>
        </w:tc>
        <w:tc>
          <w:tcPr>
            <w:tcW w:w="590" w:type="dxa"/>
          </w:tcPr>
          <w:p w:rsidR="00CA149F" w:rsidRPr="00910AA2" w:rsidRDefault="00CA149F" w:rsidP="001C19AB">
            <w:pPr>
              <w:jc w:val="center"/>
            </w:pPr>
            <w:r>
              <w:t>4</w:t>
            </w:r>
          </w:p>
        </w:tc>
      </w:tr>
      <w:tr w:rsidR="00CA149F" w:rsidRPr="001E7740" w:rsidTr="001C19AB">
        <w:trPr>
          <w:jc w:val="center"/>
        </w:trPr>
        <w:tc>
          <w:tcPr>
            <w:tcW w:w="1138" w:type="dxa"/>
            <w:vMerge/>
            <w:tcBorders>
              <w:bottom w:val="single" w:sz="4" w:space="0" w:color="auto"/>
            </w:tcBorders>
          </w:tcPr>
          <w:p w:rsidR="00CA149F" w:rsidRPr="00910AA2" w:rsidRDefault="00CA149F" w:rsidP="001C19AB">
            <w:pPr>
              <w:jc w:val="center"/>
            </w:pPr>
          </w:p>
        </w:tc>
        <w:tc>
          <w:tcPr>
            <w:tcW w:w="1351" w:type="dxa"/>
            <w:tcBorders>
              <w:bottom w:val="single" w:sz="4" w:space="0" w:color="auto"/>
            </w:tcBorders>
          </w:tcPr>
          <w:p w:rsidR="00CA149F" w:rsidRPr="00910AA2" w:rsidRDefault="00CA149F" w:rsidP="001C19AB">
            <w:pPr>
              <w:jc w:val="center"/>
            </w:pPr>
            <w:r w:rsidRPr="00910AA2">
              <w:rPr>
                <w:position w:val="-12"/>
                <w:sz w:val="20"/>
                <w:szCs w:val="20"/>
              </w:rPr>
              <w:object w:dxaOrig="279" w:dyaOrig="400">
                <v:shape id="_x0000_i1151" type="#_x0000_t75" style="width:14.25pt;height:19.5pt" o:ole="">
                  <v:imagedata r:id="rId221" o:title=""/>
                </v:shape>
                <o:OLEObject Type="Embed" ProgID="Equation.DSMT4" ShapeID="_x0000_i1151" DrawAspect="Content" ObjectID="_1521965992" r:id="rId241"/>
              </w:objec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1</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0</w:t>
            </w:r>
          </w:p>
        </w:tc>
        <w:tc>
          <w:tcPr>
            <w:tcW w:w="590" w:type="dxa"/>
            <w:tcBorders>
              <w:bottom w:val="single" w:sz="4" w:space="0" w:color="auto"/>
            </w:tcBorders>
          </w:tcPr>
          <w:p w:rsidR="00CA149F" w:rsidRPr="00910AA2" w:rsidRDefault="00CA149F" w:rsidP="001C19AB">
            <w:pPr>
              <w:jc w:val="center"/>
            </w:pPr>
            <w:r>
              <w:t>1</w:t>
            </w:r>
          </w:p>
        </w:tc>
      </w:tr>
      <w:tr w:rsidR="00CA149F" w:rsidRPr="001E7740" w:rsidTr="001C19AB">
        <w:trPr>
          <w:jc w:val="center"/>
        </w:trPr>
        <w:tc>
          <w:tcPr>
            <w:tcW w:w="1138" w:type="dxa"/>
            <w:tcBorders>
              <w:top w:val="single" w:sz="4" w:space="0" w:color="auto"/>
              <w:bottom w:val="single" w:sz="4" w:space="0" w:color="auto"/>
            </w:tcBorders>
          </w:tcPr>
          <w:p w:rsidR="00CA149F" w:rsidRPr="00910AA2" w:rsidRDefault="00CA149F" w:rsidP="001C19AB">
            <w:pPr>
              <w:jc w:val="center"/>
            </w:pPr>
            <w:r>
              <w:t>PLS</w:t>
            </w:r>
          </w:p>
        </w:tc>
        <w:tc>
          <w:tcPr>
            <w:tcW w:w="1351" w:type="dxa"/>
            <w:tcBorders>
              <w:top w:val="single" w:sz="4" w:space="0" w:color="auto"/>
              <w:bottom w:val="single" w:sz="4" w:space="0" w:color="auto"/>
            </w:tcBorders>
          </w:tcPr>
          <w:p w:rsidR="00CA149F" w:rsidRPr="00910AA2" w:rsidRDefault="00CA149F" w:rsidP="001C19AB">
            <w:pPr>
              <w:jc w:val="center"/>
            </w:pPr>
            <w:r w:rsidRPr="00842BE8">
              <w:rPr>
                <w:position w:val="-6"/>
                <w:sz w:val="20"/>
                <w:szCs w:val="20"/>
              </w:rPr>
              <w:object w:dxaOrig="240" w:dyaOrig="279">
                <v:shape id="_x0000_i1152" type="#_x0000_t75" style="width:12pt;height:13.5pt" o:ole="">
                  <v:imagedata r:id="rId210" o:title=""/>
                </v:shape>
                <o:OLEObject Type="Embed" ProgID="Equation.DSMT4" ShapeID="_x0000_i1152" DrawAspect="Content" ObjectID="_1521965993" r:id="rId242"/>
              </w:objec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0</w: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0</w: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0</w: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4</w:t>
            </w:r>
          </w:p>
        </w:tc>
        <w:tc>
          <w:tcPr>
            <w:tcW w:w="590" w:type="dxa"/>
            <w:tcBorders>
              <w:top w:val="single" w:sz="4" w:space="0" w:color="auto"/>
              <w:bottom w:val="single" w:sz="4" w:space="0" w:color="auto"/>
            </w:tcBorders>
          </w:tcPr>
          <w:p w:rsidR="00CA149F" w:rsidRPr="00910AA2" w:rsidRDefault="00CA149F" w:rsidP="001C19AB">
            <w:pPr>
              <w:jc w:val="center"/>
            </w:pPr>
            <w:r>
              <w:t>0</w:t>
            </w:r>
          </w:p>
        </w:tc>
        <w:tc>
          <w:tcPr>
            <w:tcW w:w="590" w:type="dxa"/>
            <w:tcBorders>
              <w:top w:val="single" w:sz="4" w:space="0" w:color="auto"/>
              <w:bottom w:val="single" w:sz="4" w:space="0" w:color="auto"/>
            </w:tcBorders>
          </w:tcPr>
          <w:p w:rsidR="00CA149F" w:rsidRPr="00910AA2" w:rsidRDefault="00CA149F" w:rsidP="001C19AB">
            <w:pPr>
              <w:jc w:val="center"/>
            </w:pPr>
            <w:r>
              <w:t>4</w:t>
            </w:r>
          </w:p>
        </w:tc>
      </w:tr>
    </w:tbl>
    <w:p w:rsidR="00CA149F" w:rsidRDefault="00CA149F" w:rsidP="00CA149F">
      <w:pPr>
        <w:jc w:val="center"/>
        <w:rPr>
          <w:b/>
        </w:rPr>
      </w:pPr>
    </w:p>
    <w:p w:rsidR="00CA149F" w:rsidRPr="00910AA2" w:rsidRDefault="00CA149F" w:rsidP="00CA149F">
      <w:pPr>
        <w:jc w:val="center"/>
      </w:pPr>
      <w:r>
        <w:rPr>
          <w:b/>
        </w:rPr>
        <w:t>Table 5</w:t>
      </w:r>
      <w:r w:rsidRPr="00910AA2">
        <w:rPr>
          <w:b/>
        </w:rPr>
        <w:t xml:space="preserve">: </w:t>
      </w:r>
      <w:r>
        <w:t xml:space="preserve">Estimated Wald error probabilities for parameters </w:t>
      </w:r>
      <w:r w:rsidRPr="00910AA2">
        <w:rPr>
          <w:position w:val="-12"/>
        </w:rPr>
        <w:object w:dxaOrig="1219" w:dyaOrig="360">
          <v:shape id="_x0000_i1153" type="#_x0000_t75" style="width:60.75pt;height:18pt" o:ole="">
            <v:imagedata r:id="rId243" o:title=""/>
          </v:shape>
          <o:OLEObject Type="Embed" ProgID="Equation.DSMT4" ShapeID="_x0000_i1153" DrawAspect="Content" ObjectID="_1521965994" r:id="rId244"/>
        </w:object>
      </w:r>
      <w:r>
        <w:t xml:space="preserve"> for </w:t>
      </w:r>
      <w:r w:rsidRPr="00910AA2">
        <w:t>M1, M2, M3 and M4</w:t>
      </w:r>
    </w:p>
    <w:tbl>
      <w:tblPr>
        <w:tblW w:w="0" w:type="auto"/>
        <w:jc w:val="center"/>
        <w:tblLook w:val="04A0" w:firstRow="1" w:lastRow="0" w:firstColumn="1" w:lastColumn="0" w:noHBand="0" w:noVBand="1"/>
      </w:tblPr>
      <w:tblGrid>
        <w:gridCol w:w="856"/>
        <w:gridCol w:w="576"/>
        <w:gridCol w:w="756"/>
        <w:gridCol w:w="756"/>
        <w:gridCol w:w="756"/>
        <w:gridCol w:w="756"/>
        <w:gridCol w:w="756"/>
        <w:gridCol w:w="756"/>
        <w:gridCol w:w="756"/>
        <w:gridCol w:w="876"/>
        <w:gridCol w:w="756"/>
      </w:tblGrid>
      <w:tr w:rsidR="00CA149F" w:rsidRPr="00E2579D" w:rsidTr="001C19AB">
        <w:trPr>
          <w:jc w:val="center"/>
        </w:trPr>
        <w:tc>
          <w:tcPr>
            <w:tcW w:w="0" w:type="auto"/>
            <w:gridSpan w:val="2"/>
            <w:tcBorders>
              <w:top w:val="single" w:sz="4" w:space="0" w:color="auto"/>
              <w:bottom w:val="single" w:sz="4" w:space="0" w:color="auto"/>
            </w:tcBorders>
            <w:vAlign w:val="center"/>
          </w:tcPr>
          <w:p w:rsidR="00CA149F" w:rsidRPr="00E2579D" w:rsidRDefault="00CA149F" w:rsidP="001C19AB">
            <w:pPr>
              <w:jc w:val="center"/>
            </w:pPr>
            <w:r w:rsidRPr="00E2579D">
              <w:t>parameter</w:t>
            </w:r>
          </w:p>
        </w:tc>
        <w:tc>
          <w:tcPr>
            <w:tcW w:w="0" w:type="auto"/>
            <w:gridSpan w:val="3"/>
            <w:tcBorders>
              <w:top w:val="single" w:sz="4" w:space="0" w:color="auto"/>
              <w:bottom w:val="single" w:sz="4" w:space="0" w:color="auto"/>
            </w:tcBorders>
          </w:tcPr>
          <w:p w:rsidR="00CA149F" w:rsidRPr="00E2579D" w:rsidRDefault="00CA149F" w:rsidP="001C19AB">
            <w:pPr>
              <w:jc w:val="center"/>
            </w:pPr>
            <w:r w:rsidRPr="00842BE8">
              <w:rPr>
                <w:position w:val="-6"/>
                <w:sz w:val="20"/>
                <w:szCs w:val="20"/>
              </w:rPr>
              <w:object w:dxaOrig="240" w:dyaOrig="220">
                <v:shape id="_x0000_i1154" type="#_x0000_t75" style="width:12pt;height:10.5pt" o:ole="">
                  <v:imagedata r:id="rId245" o:title=""/>
                </v:shape>
                <o:OLEObject Type="Embed" ProgID="Equation.DSMT4" ShapeID="_x0000_i1154" DrawAspect="Content" ObjectID="_1521965995" r:id="rId246"/>
              </w:object>
            </w:r>
          </w:p>
        </w:tc>
        <w:tc>
          <w:tcPr>
            <w:tcW w:w="0" w:type="auto"/>
            <w:gridSpan w:val="3"/>
            <w:tcBorders>
              <w:top w:val="single" w:sz="4" w:space="0" w:color="auto"/>
              <w:bottom w:val="single" w:sz="4" w:space="0" w:color="auto"/>
            </w:tcBorders>
          </w:tcPr>
          <w:p w:rsidR="00CA149F" w:rsidRPr="00E2579D" w:rsidRDefault="00CA149F" w:rsidP="001C19AB">
            <w:pPr>
              <w:jc w:val="center"/>
            </w:pPr>
            <w:r w:rsidRPr="00910AA2">
              <w:rPr>
                <w:position w:val="-12"/>
                <w:sz w:val="20"/>
                <w:szCs w:val="20"/>
              </w:rPr>
              <w:object w:dxaOrig="300" w:dyaOrig="360">
                <v:shape id="_x0000_i1155" type="#_x0000_t75" style="width:15pt;height:17.25pt" o:ole="">
                  <v:imagedata r:id="rId247" o:title=""/>
                </v:shape>
                <o:OLEObject Type="Embed" ProgID="Equation.DSMT4" ShapeID="_x0000_i1155" DrawAspect="Content" ObjectID="_1521965996" r:id="rId248"/>
              </w:object>
            </w:r>
          </w:p>
        </w:tc>
        <w:tc>
          <w:tcPr>
            <w:tcW w:w="0" w:type="auto"/>
            <w:gridSpan w:val="3"/>
            <w:tcBorders>
              <w:top w:val="single" w:sz="4" w:space="0" w:color="auto"/>
              <w:bottom w:val="single" w:sz="4" w:space="0" w:color="auto"/>
            </w:tcBorders>
            <w:vAlign w:val="center"/>
          </w:tcPr>
          <w:p w:rsidR="00CA149F" w:rsidRPr="00E2579D" w:rsidRDefault="00CA149F" w:rsidP="001C19AB">
            <w:pPr>
              <w:jc w:val="center"/>
            </w:pPr>
            <w:r w:rsidRPr="00910AA2">
              <w:rPr>
                <w:position w:val="-12"/>
                <w:sz w:val="20"/>
                <w:szCs w:val="20"/>
              </w:rPr>
              <w:object w:dxaOrig="279" w:dyaOrig="360">
                <v:shape id="_x0000_i1156" type="#_x0000_t75" style="width:14.25pt;height:17.25pt" o:ole="">
                  <v:imagedata r:id="rId249" o:title=""/>
                </v:shape>
                <o:OLEObject Type="Embed" ProgID="Equation.DSMT4" ShapeID="_x0000_i1156" DrawAspect="Content" ObjectID="_1521965997" r:id="rId250"/>
              </w:object>
            </w:r>
          </w:p>
        </w:tc>
      </w:tr>
      <w:tr w:rsidR="00CA149F" w:rsidRPr="00E2579D" w:rsidTr="001C19AB">
        <w:trPr>
          <w:jc w:val="center"/>
        </w:trPr>
        <w:tc>
          <w:tcPr>
            <w:tcW w:w="0" w:type="auto"/>
            <w:tcBorders>
              <w:top w:val="single" w:sz="4" w:space="0" w:color="auto"/>
              <w:bottom w:val="single" w:sz="4" w:space="0" w:color="auto"/>
            </w:tcBorders>
          </w:tcPr>
          <w:p w:rsidR="00CA149F" w:rsidRPr="00E2579D" w:rsidRDefault="00CA149F" w:rsidP="001C19AB">
            <w:pPr>
              <w:jc w:val="center"/>
            </w:pPr>
            <w:r w:rsidRPr="00E2579D">
              <w:t>setting</w:t>
            </w:r>
          </w:p>
        </w:tc>
        <w:tc>
          <w:tcPr>
            <w:tcW w:w="0" w:type="auto"/>
            <w:tcBorders>
              <w:top w:val="single" w:sz="4" w:space="0" w:color="auto"/>
              <w:bottom w:val="single" w:sz="4" w:space="0" w:color="auto"/>
            </w:tcBorders>
          </w:tcPr>
          <w:p w:rsidR="00CA149F" w:rsidRPr="00910AA2" w:rsidRDefault="00CA149F" w:rsidP="001C19AB">
            <w:pPr>
              <w:jc w:val="center"/>
              <w:rPr>
                <w:i/>
              </w:rPr>
            </w:pPr>
            <w:r w:rsidRPr="00910AA2">
              <w:rPr>
                <w:i/>
              </w:rPr>
              <w:t>n</w:t>
            </w:r>
          </w:p>
        </w:tc>
        <w:tc>
          <w:tcPr>
            <w:tcW w:w="0" w:type="auto"/>
            <w:tcBorders>
              <w:top w:val="single" w:sz="4" w:space="0" w:color="auto"/>
              <w:bottom w:val="single" w:sz="4" w:space="0" w:color="auto"/>
            </w:tcBorders>
          </w:tcPr>
          <w:p w:rsidR="00CA149F" w:rsidRPr="00E2579D" w:rsidRDefault="00CA149F" w:rsidP="001C19AB">
            <w:pPr>
              <w:jc w:val="center"/>
            </w:pPr>
            <w:r>
              <w:t>lep</w:t>
            </w:r>
          </w:p>
        </w:tc>
        <w:tc>
          <w:tcPr>
            <w:tcW w:w="0" w:type="auto"/>
            <w:tcBorders>
              <w:top w:val="single" w:sz="4" w:space="0" w:color="auto"/>
              <w:bottom w:val="single" w:sz="4" w:space="0" w:color="auto"/>
            </w:tcBorders>
          </w:tcPr>
          <w:p w:rsidR="00CA149F" w:rsidRPr="00E2579D" w:rsidRDefault="00CA149F" w:rsidP="001C19AB">
            <w:pPr>
              <w:jc w:val="center"/>
            </w:pPr>
            <w:r>
              <w:t>rep</w:t>
            </w:r>
          </w:p>
        </w:tc>
        <w:tc>
          <w:tcPr>
            <w:tcW w:w="0" w:type="auto"/>
            <w:tcBorders>
              <w:top w:val="single" w:sz="4" w:space="0" w:color="auto"/>
              <w:bottom w:val="single" w:sz="4" w:space="0" w:color="auto"/>
            </w:tcBorders>
          </w:tcPr>
          <w:p w:rsidR="00CA149F" w:rsidRPr="00E2579D" w:rsidRDefault="00CA149F" w:rsidP="001C19AB">
            <w:pPr>
              <w:jc w:val="center"/>
            </w:pPr>
            <w:r>
              <w:t>tep</w:t>
            </w:r>
          </w:p>
        </w:tc>
        <w:tc>
          <w:tcPr>
            <w:tcW w:w="0" w:type="auto"/>
            <w:tcBorders>
              <w:top w:val="single" w:sz="4" w:space="0" w:color="auto"/>
              <w:bottom w:val="single" w:sz="4" w:space="0" w:color="auto"/>
            </w:tcBorders>
          </w:tcPr>
          <w:p w:rsidR="00CA149F" w:rsidRPr="00E2579D" w:rsidRDefault="00CA149F" w:rsidP="001C19AB">
            <w:pPr>
              <w:jc w:val="center"/>
            </w:pPr>
            <w:r>
              <w:t>lep</w:t>
            </w:r>
          </w:p>
        </w:tc>
        <w:tc>
          <w:tcPr>
            <w:tcW w:w="0" w:type="auto"/>
            <w:tcBorders>
              <w:top w:val="single" w:sz="4" w:space="0" w:color="auto"/>
              <w:bottom w:val="single" w:sz="4" w:space="0" w:color="auto"/>
            </w:tcBorders>
          </w:tcPr>
          <w:p w:rsidR="00CA149F" w:rsidRPr="00E2579D" w:rsidRDefault="00CA149F" w:rsidP="001C19AB">
            <w:pPr>
              <w:jc w:val="center"/>
            </w:pPr>
            <w:r>
              <w:t>rep</w:t>
            </w:r>
          </w:p>
        </w:tc>
        <w:tc>
          <w:tcPr>
            <w:tcW w:w="0" w:type="auto"/>
            <w:tcBorders>
              <w:top w:val="single" w:sz="4" w:space="0" w:color="auto"/>
              <w:bottom w:val="single" w:sz="4" w:space="0" w:color="auto"/>
            </w:tcBorders>
          </w:tcPr>
          <w:p w:rsidR="00CA149F" w:rsidRPr="00E2579D" w:rsidRDefault="00CA149F" w:rsidP="001C19AB">
            <w:pPr>
              <w:jc w:val="center"/>
            </w:pPr>
            <w:r>
              <w:t>tep</w:t>
            </w:r>
          </w:p>
        </w:tc>
        <w:tc>
          <w:tcPr>
            <w:tcW w:w="0" w:type="auto"/>
            <w:tcBorders>
              <w:top w:val="single" w:sz="4" w:space="0" w:color="auto"/>
              <w:bottom w:val="single" w:sz="4" w:space="0" w:color="auto"/>
            </w:tcBorders>
          </w:tcPr>
          <w:p w:rsidR="00CA149F" w:rsidRPr="00E2579D" w:rsidRDefault="00CA149F" w:rsidP="001C19AB">
            <w:pPr>
              <w:jc w:val="center"/>
            </w:pPr>
            <w:r>
              <w:t>lep</w:t>
            </w:r>
          </w:p>
        </w:tc>
        <w:tc>
          <w:tcPr>
            <w:tcW w:w="0" w:type="auto"/>
            <w:tcBorders>
              <w:top w:val="single" w:sz="4" w:space="0" w:color="auto"/>
              <w:bottom w:val="single" w:sz="4" w:space="0" w:color="auto"/>
            </w:tcBorders>
          </w:tcPr>
          <w:p w:rsidR="00CA149F" w:rsidRPr="00E2579D" w:rsidRDefault="00CA149F" w:rsidP="001C19AB">
            <w:pPr>
              <w:jc w:val="center"/>
            </w:pPr>
            <w:r>
              <w:t>rep</w:t>
            </w:r>
          </w:p>
        </w:tc>
        <w:tc>
          <w:tcPr>
            <w:tcW w:w="0" w:type="auto"/>
            <w:tcBorders>
              <w:top w:val="single" w:sz="4" w:space="0" w:color="auto"/>
              <w:bottom w:val="single" w:sz="4" w:space="0" w:color="auto"/>
            </w:tcBorders>
          </w:tcPr>
          <w:p w:rsidR="00CA149F" w:rsidRPr="00E2579D" w:rsidRDefault="00CA149F" w:rsidP="001C19AB">
            <w:pPr>
              <w:jc w:val="center"/>
            </w:pPr>
            <w:r>
              <w:t>tep</w:t>
            </w:r>
          </w:p>
        </w:tc>
      </w:tr>
      <w:tr w:rsidR="00CA149F" w:rsidRPr="00E2579D" w:rsidTr="001C19AB">
        <w:trPr>
          <w:trHeight w:val="180"/>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M1</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tcPr>
          <w:p w:rsidR="00CA149F" w:rsidRPr="00E2579D" w:rsidRDefault="00CA149F" w:rsidP="001C19AB">
            <w:pPr>
              <w:jc w:val="center"/>
            </w:pPr>
            <w:r>
              <w:t>0.004</w:t>
            </w:r>
          </w:p>
        </w:tc>
        <w:tc>
          <w:tcPr>
            <w:tcW w:w="0" w:type="auto"/>
            <w:tcBorders>
              <w:top w:val="single" w:sz="4" w:space="0" w:color="auto"/>
            </w:tcBorders>
          </w:tcPr>
          <w:p w:rsidR="00CA149F" w:rsidRPr="00E2579D" w:rsidRDefault="00CA149F" w:rsidP="001C19AB">
            <w:pPr>
              <w:jc w:val="center"/>
            </w:pPr>
            <w:r>
              <w:t>0.108</w:t>
            </w:r>
          </w:p>
        </w:tc>
        <w:tc>
          <w:tcPr>
            <w:tcW w:w="0" w:type="auto"/>
            <w:tcBorders>
              <w:top w:val="single" w:sz="4" w:space="0" w:color="auto"/>
            </w:tcBorders>
          </w:tcPr>
          <w:p w:rsidR="00CA149F" w:rsidRPr="00E2579D" w:rsidRDefault="00CA149F" w:rsidP="001C19AB">
            <w:pPr>
              <w:jc w:val="center"/>
            </w:pPr>
            <w:r>
              <w:t>0.112</w:t>
            </w:r>
          </w:p>
        </w:tc>
        <w:tc>
          <w:tcPr>
            <w:tcW w:w="0" w:type="auto"/>
            <w:tcBorders>
              <w:top w:val="single" w:sz="4" w:space="0" w:color="auto"/>
            </w:tcBorders>
          </w:tcPr>
          <w:p w:rsidR="00CA149F" w:rsidRPr="00E2579D" w:rsidRDefault="00CA149F" w:rsidP="001C19AB">
            <w:pPr>
              <w:jc w:val="center"/>
            </w:pPr>
            <w:r>
              <w:t>0.086</w:t>
            </w:r>
          </w:p>
        </w:tc>
        <w:tc>
          <w:tcPr>
            <w:tcW w:w="0" w:type="auto"/>
            <w:tcBorders>
              <w:top w:val="single" w:sz="4" w:space="0" w:color="auto"/>
            </w:tcBorders>
          </w:tcPr>
          <w:p w:rsidR="00CA149F" w:rsidRPr="00E2579D" w:rsidRDefault="00CA149F" w:rsidP="001C19AB">
            <w:pPr>
              <w:jc w:val="center"/>
            </w:pPr>
            <w:r>
              <w:t>0.005</w:t>
            </w:r>
          </w:p>
        </w:tc>
        <w:tc>
          <w:tcPr>
            <w:tcW w:w="0" w:type="auto"/>
            <w:tcBorders>
              <w:top w:val="single" w:sz="4" w:space="0" w:color="auto"/>
            </w:tcBorders>
          </w:tcPr>
          <w:p w:rsidR="00CA149F" w:rsidRPr="00E2579D" w:rsidRDefault="00CA149F" w:rsidP="001C19AB">
            <w:pPr>
              <w:jc w:val="center"/>
            </w:pPr>
            <w:r>
              <w:t>0.091</w:t>
            </w:r>
          </w:p>
        </w:tc>
        <w:tc>
          <w:tcPr>
            <w:tcW w:w="0" w:type="auto"/>
            <w:tcBorders>
              <w:top w:val="single" w:sz="4" w:space="0" w:color="auto"/>
            </w:tcBorders>
          </w:tcPr>
          <w:p w:rsidR="00CA149F" w:rsidRPr="00E2579D" w:rsidRDefault="00CA149F" w:rsidP="001C19AB">
            <w:pPr>
              <w:jc w:val="center"/>
            </w:pPr>
            <w:r>
              <w:t>0.028</w:t>
            </w:r>
          </w:p>
        </w:tc>
        <w:tc>
          <w:tcPr>
            <w:tcW w:w="0" w:type="auto"/>
            <w:tcBorders>
              <w:top w:val="single" w:sz="4" w:space="0" w:color="auto"/>
            </w:tcBorders>
          </w:tcPr>
          <w:p w:rsidR="00CA149F" w:rsidRPr="00E2579D" w:rsidRDefault="00CA149F" w:rsidP="001C19AB">
            <w:pPr>
              <w:jc w:val="center"/>
            </w:pPr>
            <w:r>
              <w:t>0.031</w:t>
            </w:r>
          </w:p>
        </w:tc>
        <w:tc>
          <w:tcPr>
            <w:tcW w:w="0" w:type="auto"/>
            <w:tcBorders>
              <w:top w:val="single" w:sz="4" w:space="0" w:color="auto"/>
            </w:tcBorders>
          </w:tcPr>
          <w:p w:rsidR="00CA149F" w:rsidRPr="00E2579D" w:rsidRDefault="00CA149F" w:rsidP="001C19AB">
            <w:pPr>
              <w:jc w:val="center"/>
            </w:pPr>
            <w:r>
              <w:t>0.059</w:t>
            </w:r>
          </w:p>
        </w:tc>
      </w:tr>
      <w:tr w:rsidR="00CA149F" w:rsidRPr="00E2579D" w:rsidTr="001C19AB">
        <w:trPr>
          <w:trHeight w:val="198"/>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tcPr>
          <w:p w:rsidR="00CA149F" w:rsidRPr="00E2579D" w:rsidRDefault="00CA149F" w:rsidP="001C19AB">
            <w:pPr>
              <w:jc w:val="center"/>
            </w:pPr>
            <w:r>
              <w:t>0.003</w:t>
            </w:r>
          </w:p>
        </w:tc>
        <w:tc>
          <w:tcPr>
            <w:tcW w:w="0" w:type="auto"/>
          </w:tcPr>
          <w:p w:rsidR="00CA149F" w:rsidRPr="00E2579D" w:rsidRDefault="00CA149F" w:rsidP="001C19AB">
            <w:pPr>
              <w:jc w:val="center"/>
            </w:pPr>
            <w:r>
              <w:t>0.126</w:t>
            </w:r>
          </w:p>
        </w:tc>
        <w:tc>
          <w:tcPr>
            <w:tcW w:w="0" w:type="auto"/>
          </w:tcPr>
          <w:p w:rsidR="00CA149F" w:rsidRPr="00E2579D" w:rsidRDefault="00CA149F" w:rsidP="001C19AB">
            <w:pPr>
              <w:jc w:val="center"/>
            </w:pPr>
            <w:r>
              <w:t>0.128</w:t>
            </w:r>
          </w:p>
        </w:tc>
        <w:tc>
          <w:tcPr>
            <w:tcW w:w="0" w:type="auto"/>
          </w:tcPr>
          <w:p w:rsidR="00CA149F" w:rsidRPr="00E2579D" w:rsidRDefault="00CA149F" w:rsidP="001C19AB">
            <w:pPr>
              <w:jc w:val="center"/>
            </w:pPr>
            <w:r>
              <w:t>0.093</w:t>
            </w:r>
          </w:p>
        </w:tc>
        <w:tc>
          <w:tcPr>
            <w:tcW w:w="0" w:type="auto"/>
          </w:tcPr>
          <w:p w:rsidR="00CA149F" w:rsidRPr="00E2579D" w:rsidRDefault="00CA149F" w:rsidP="001C19AB">
            <w:pPr>
              <w:jc w:val="center"/>
            </w:pPr>
            <w:r>
              <w:t>0.007</w:t>
            </w:r>
          </w:p>
        </w:tc>
        <w:tc>
          <w:tcPr>
            <w:tcW w:w="0" w:type="auto"/>
          </w:tcPr>
          <w:p w:rsidR="00CA149F" w:rsidRPr="00E2579D" w:rsidRDefault="00CA149F" w:rsidP="001C19AB">
            <w:pPr>
              <w:jc w:val="center"/>
            </w:pPr>
            <w:r>
              <w:t>0.100</w:t>
            </w:r>
          </w:p>
        </w:tc>
        <w:tc>
          <w:tcPr>
            <w:tcW w:w="0" w:type="auto"/>
          </w:tcPr>
          <w:p w:rsidR="00CA149F" w:rsidRPr="00E2579D" w:rsidRDefault="00CA149F" w:rsidP="001C19AB">
            <w:pPr>
              <w:jc w:val="center"/>
            </w:pPr>
            <w:r>
              <w:t>0.035</w:t>
            </w:r>
          </w:p>
        </w:tc>
        <w:tc>
          <w:tcPr>
            <w:tcW w:w="0" w:type="auto"/>
          </w:tcPr>
          <w:p w:rsidR="00CA149F" w:rsidRPr="00E2579D" w:rsidRDefault="00CA149F" w:rsidP="001C19AB">
            <w:pPr>
              <w:jc w:val="center"/>
            </w:pPr>
            <w:r>
              <w:t>0.029</w:t>
            </w:r>
          </w:p>
        </w:tc>
        <w:tc>
          <w:tcPr>
            <w:tcW w:w="0" w:type="auto"/>
          </w:tcPr>
          <w:p w:rsidR="00CA149F" w:rsidRPr="00E2579D" w:rsidRDefault="00CA149F" w:rsidP="001C19AB">
            <w:pPr>
              <w:jc w:val="center"/>
            </w:pPr>
            <w:r>
              <w:t>0.063</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tcPr>
          <w:p w:rsidR="00CA149F" w:rsidRPr="00E2579D" w:rsidRDefault="00CA149F" w:rsidP="001C19AB">
            <w:pPr>
              <w:jc w:val="center"/>
            </w:pPr>
            <w:r>
              <w:t>0.003</w:t>
            </w:r>
          </w:p>
        </w:tc>
        <w:tc>
          <w:tcPr>
            <w:tcW w:w="0" w:type="auto"/>
          </w:tcPr>
          <w:p w:rsidR="00CA149F" w:rsidRPr="00E2579D" w:rsidRDefault="00CA149F" w:rsidP="001C19AB">
            <w:pPr>
              <w:jc w:val="center"/>
            </w:pPr>
            <w:r>
              <w:t>0.118</w:t>
            </w:r>
          </w:p>
        </w:tc>
        <w:tc>
          <w:tcPr>
            <w:tcW w:w="0" w:type="auto"/>
          </w:tcPr>
          <w:p w:rsidR="00CA149F" w:rsidRPr="00E2579D" w:rsidRDefault="00CA149F" w:rsidP="001C19AB">
            <w:pPr>
              <w:jc w:val="center"/>
            </w:pPr>
            <w:r>
              <w:t>0.121</w:t>
            </w:r>
          </w:p>
        </w:tc>
        <w:tc>
          <w:tcPr>
            <w:tcW w:w="0" w:type="auto"/>
          </w:tcPr>
          <w:p w:rsidR="00CA149F" w:rsidRPr="00E2579D" w:rsidRDefault="00CA149F" w:rsidP="001C19AB">
            <w:pPr>
              <w:jc w:val="center"/>
            </w:pPr>
            <w:r>
              <w:t>0.110</w:t>
            </w:r>
          </w:p>
        </w:tc>
        <w:tc>
          <w:tcPr>
            <w:tcW w:w="0" w:type="auto"/>
          </w:tcPr>
          <w:p w:rsidR="00CA149F" w:rsidRPr="00E2579D" w:rsidRDefault="00CA149F" w:rsidP="001C19AB">
            <w:pPr>
              <w:jc w:val="center"/>
            </w:pPr>
            <w:r>
              <w:t>0.003</w:t>
            </w:r>
          </w:p>
        </w:tc>
        <w:tc>
          <w:tcPr>
            <w:tcW w:w="0" w:type="auto"/>
          </w:tcPr>
          <w:p w:rsidR="00CA149F" w:rsidRPr="00E2579D" w:rsidRDefault="00CA149F" w:rsidP="001C19AB">
            <w:pPr>
              <w:jc w:val="center"/>
            </w:pPr>
            <w:r>
              <w:t>0.113</w:t>
            </w:r>
          </w:p>
        </w:tc>
        <w:tc>
          <w:tcPr>
            <w:tcW w:w="0" w:type="auto"/>
          </w:tcPr>
          <w:p w:rsidR="00CA149F" w:rsidRPr="00E2579D" w:rsidRDefault="00CA149F" w:rsidP="001C19AB">
            <w:pPr>
              <w:jc w:val="center"/>
            </w:pPr>
            <w:r>
              <w:t>0.025</w:t>
            </w:r>
          </w:p>
        </w:tc>
        <w:tc>
          <w:tcPr>
            <w:tcW w:w="0" w:type="auto"/>
          </w:tcPr>
          <w:p w:rsidR="00CA149F" w:rsidRPr="00E2579D" w:rsidRDefault="00CA149F" w:rsidP="001C19AB">
            <w:pPr>
              <w:jc w:val="center"/>
            </w:pPr>
            <w:r>
              <w:t>0.022</w:t>
            </w:r>
          </w:p>
        </w:tc>
        <w:tc>
          <w:tcPr>
            <w:tcW w:w="0" w:type="auto"/>
          </w:tcPr>
          <w:p w:rsidR="00CA149F" w:rsidRPr="00E2579D" w:rsidRDefault="00CA149F" w:rsidP="001C19AB">
            <w:pPr>
              <w:jc w:val="center"/>
            </w:pPr>
            <w:r>
              <w:t>0.047</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tcPr>
          <w:p w:rsidR="00CA149F" w:rsidRPr="00E2579D" w:rsidRDefault="00CA149F" w:rsidP="001C19AB">
            <w:pPr>
              <w:jc w:val="center"/>
            </w:pPr>
            <w:r>
              <w:t>0.001</w:t>
            </w:r>
          </w:p>
        </w:tc>
        <w:tc>
          <w:tcPr>
            <w:tcW w:w="0" w:type="auto"/>
            <w:tcBorders>
              <w:bottom w:val="single" w:sz="4" w:space="0" w:color="auto"/>
            </w:tcBorders>
          </w:tcPr>
          <w:p w:rsidR="00CA149F" w:rsidRPr="00E2579D" w:rsidRDefault="00CA149F" w:rsidP="001C19AB">
            <w:pPr>
              <w:jc w:val="center"/>
            </w:pPr>
            <w:r>
              <w:t>0.148</w:t>
            </w:r>
          </w:p>
        </w:tc>
        <w:tc>
          <w:tcPr>
            <w:tcW w:w="0" w:type="auto"/>
            <w:tcBorders>
              <w:bottom w:val="single" w:sz="4" w:space="0" w:color="auto"/>
            </w:tcBorders>
          </w:tcPr>
          <w:p w:rsidR="00CA149F" w:rsidRPr="00E2579D" w:rsidRDefault="00CA149F" w:rsidP="001C19AB">
            <w:pPr>
              <w:jc w:val="center"/>
            </w:pPr>
            <w:r>
              <w:t>0.149</w:t>
            </w:r>
          </w:p>
        </w:tc>
        <w:tc>
          <w:tcPr>
            <w:tcW w:w="0" w:type="auto"/>
            <w:tcBorders>
              <w:bottom w:val="single" w:sz="4" w:space="0" w:color="auto"/>
            </w:tcBorders>
          </w:tcPr>
          <w:p w:rsidR="00CA149F" w:rsidRPr="00E2579D" w:rsidRDefault="00CA149F" w:rsidP="001C19AB">
            <w:pPr>
              <w:jc w:val="center"/>
            </w:pPr>
            <w:r>
              <w:t>0.135</w:t>
            </w:r>
          </w:p>
        </w:tc>
        <w:tc>
          <w:tcPr>
            <w:tcW w:w="0" w:type="auto"/>
            <w:tcBorders>
              <w:bottom w:val="single" w:sz="4" w:space="0" w:color="auto"/>
            </w:tcBorders>
          </w:tcPr>
          <w:p w:rsidR="00CA149F" w:rsidRPr="00E2579D" w:rsidRDefault="00CA149F" w:rsidP="001C19AB">
            <w:pPr>
              <w:jc w:val="center"/>
            </w:pPr>
            <w:r>
              <w:t>0.002</w:t>
            </w:r>
          </w:p>
        </w:tc>
        <w:tc>
          <w:tcPr>
            <w:tcW w:w="0" w:type="auto"/>
            <w:tcBorders>
              <w:bottom w:val="single" w:sz="4" w:space="0" w:color="auto"/>
            </w:tcBorders>
          </w:tcPr>
          <w:p w:rsidR="00CA149F" w:rsidRPr="00E2579D" w:rsidRDefault="00CA149F" w:rsidP="001C19AB">
            <w:pPr>
              <w:jc w:val="center"/>
            </w:pPr>
            <w:r>
              <w:t>0.137</w:t>
            </w:r>
          </w:p>
        </w:tc>
        <w:tc>
          <w:tcPr>
            <w:tcW w:w="0" w:type="auto"/>
            <w:tcBorders>
              <w:bottom w:val="single" w:sz="4" w:space="0" w:color="auto"/>
            </w:tcBorders>
          </w:tcPr>
          <w:p w:rsidR="00CA149F" w:rsidRPr="00E2579D" w:rsidRDefault="00CA149F" w:rsidP="001C19AB">
            <w:pPr>
              <w:jc w:val="center"/>
            </w:pPr>
            <w:r>
              <w:t>0.025</w:t>
            </w:r>
          </w:p>
        </w:tc>
        <w:tc>
          <w:tcPr>
            <w:tcW w:w="0" w:type="auto"/>
            <w:tcBorders>
              <w:bottom w:val="single" w:sz="4" w:space="0" w:color="auto"/>
            </w:tcBorders>
          </w:tcPr>
          <w:p w:rsidR="00CA149F" w:rsidRPr="00E2579D" w:rsidRDefault="00CA149F" w:rsidP="001C19AB">
            <w:pPr>
              <w:jc w:val="center"/>
            </w:pPr>
            <w:r>
              <w:t>0.0315</w:t>
            </w:r>
          </w:p>
        </w:tc>
        <w:tc>
          <w:tcPr>
            <w:tcW w:w="0" w:type="auto"/>
            <w:tcBorders>
              <w:bottom w:val="single" w:sz="4" w:space="0" w:color="auto"/>
            </w:tcBorders>
          </w:tcPr>
          <w:p w:rsidR="00CA149F" w:rsidRPr="00E2579D" w:rsidRDefault="00CA149F" w:rsidP="001C19AB">
            <w:pPr>
              <w:jc w:val="center"/>
            </w:pPr>
            <w:r>
              <w:t>0.056</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M2</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vAlign w:val="center"/>
          </w:tcPr>
          <w:p w:rsidR="00CA149F" w:rsidRPr="00E2579D" w:rsidRDefault="00CA149F" w:rsidP="001C19AB">
            <w:pPr>
              <w:jc w:val="center"/>
            </w:pPr>
            <w:r>
              <w:t>0.004</w:t>
            </w:r>
          </w:p>
        </w:tc>
        <w:tc>
          <w:tcPr>
            <w:tcW w:w="0" w:type="auto"/>
            <w:tcBorders>
              <w:top w:val="single" w:sz="4" w:space="0" w:color="auto"/>
            </w:tcBorders>
            <w:vAlign w:val="center"/>
          </w:tcPr>
          <w:p w:rsidR="00CA149F" w:rsidRPr="00E2579D" w:rsidRDefault="00CA149F" w:rsidP="001C19AB">
            <w:pPr>
              <w:jc w:val="center"/>
            </w:pPr>
            <w:r>
              <w:t>0.112</w:t>
            </w:r>
          </w:p>
        </w:tc>
        <w:tc>
          <w:tcPr>
            <w:tcW w:w="0" w:type="auto"/>
            <w:tcBorders>
              <w:top w:val="single" w:sz="4" w:space="0" w:color="auto"/>
            </w:tcBorders>
            <w:vAlign w:val="center"/>
          </w:tcPr>
          <w:p w:rsidR="00CA149F" w:rsidRPr="00E2579D" w:rsidRDefault="00CA149F" w:rsidP="001C19AB">
            <w:pPr>
              <w:jc w:val="center"/>
            </w:pPr>
            <w:r>
              <w:t>0.116</w:t>
            </w:r>
          </w:p>
        </w:tc>
        <w:tc>
          <w:tcPr>
            <w:tcW w:w="0" w:type="auto"/>
            <w:tcBorders>
              <w:top w:val="single" w:sz="4" w:space="0" w:color="auto"/>
            </w:tcBorders>
            <w:vAlign w:val="center"/>
          </w:tcPr>
          <w:p w:rsidR="00CA149F" w:rsidRPr="00E2579D" w:rsidRDefault="00CA149F" w:rsidP="001C19AB">
            <w:pPr>
              <w:jc w:val="center"/>
            </w:pPr>
            <w:r>
              <w:t>0.089</w:t>
            </w:r>
          </w:p>
        </w:tc>
        <w:tc>
          <w:tcPr>
            <w:tcW w:w="0" w:type="auto"/>
            <w:tcBorders>
              <w:top w:val="single" w:sz="4" w:space="0" w:color="auto"/>
            </w:tcBorders>
            <w:vAlign w:val="center"/>
          </w:tcPr>
          <w:p w:rsidR="00CA149F" w:rsidRPr="00E2579D" w:rsidRDefault="00CA149F" w:rsidP="001C19AB">
            <w:pPr>
              <w:jc w:val="center"/>
            </w:pPr>
            <w:r>
              <w:t>0.006</w:t>
            </w:r>
          </w:p>
        </w:tc>
        <w:tc>
          <w:tcPr>
            <w:tcW w:w="0" w:type="auto"/>
            <w:tcBorders>
              <w:top w:val="single" w:sz="4" w:space="0" w:color="auto"/>
            </w:tcBorders>
            <w:vAlign w:val="center"/>
          </w:tcPr>
          <w:p w:rsidR="00CA149F" w:rsidRPr="00E2579D" w:rsidRDefault="00CA149F" w:rsidP="001C19AB">
            <w:pPr>
              <w:jc w:val="center"/>
            </w:pPr>
            <w:r>
              <w:t>0.095</w:t>
            </w:r>
          </w:p>
        </w:tc>
        <w:tc>
          <w:tcPr>
            <w:tcW w:w="0" w:type="auto"/>
            <w:tcBorders>
              <w:top w:val="single" w:sz="4" w:space="0" w:color="auto"/>
            </w:tcBorders>
            <w:vAlign w:val="center"/>
          </w:tcPr>
          <w:p w:rsidR="00CA149F" w:rsidRPr="00E2579D" w:rsidRDefault="00CA149F" w:rsidP="001C19AB">
            <w:pPr>
              <w:jc w:val="center"/>
            </w:pPr>
            <w:r>
              <w:t>0.028</w:t>
            </w:r>
          </w:p>
        </w:tc>
        <w:tc>
          <w:tcPr>
            <w:tcW w:w="0" w:type="auto"/>
            <w:tcBorders>
              <w:top w:val="single" w:sz="4" w:space="0" w:color="auto"/>
            </w:tcBorders>
            <w:vAlign w:val="center"/>
          </w:tcPr>
          <w:p w:rsidR="00CA149F" w:rsidRPr="00E2579D" w:rsidRDefault="00CA149F" w:rsidP="001C19AB">
            <w:pPr>
              <w:jc w:val="center"/>
            </w:pPr>
            <w:r>
              <w:t>0.032</w:t>
            </w:r>
          </w:p>
        </w:tc>
        <w:tc>
          <w:tcPr>
            <w:tcW w:w="0" w:type="auto"/>
            <w:tcBorders>
              <w:top w:val="single" w:sz="4" w:space="0" w:color="auto"/>
            </w:tcBorders>
            <w:vAlign w:val="center"/>
          </w:tcPr>
          <w:p w:rsidR="00CA149F" w:rsidRPr="00E2579D" w:rsidRDefault="00CA149F" w:rsidP="001C19AB">
            <w:pPr>
              <w:jc w:val="center"/>
            </w:pPr>
            <w:r>
              <w:t>0.060</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0.125</w:t>
            </w:r>
          </w:p>
        </w:tc>
        <w:tc>
          <w:tcPr>
            <w:tcW w:w="0" w:type="auto"/>
            <w:vAlign w:val="center"/>
          </w:tcPr>
          <w:p w:rsidR="00CA149F" w:rsidRPr="00E2579D" w:rsidRDefault="00CA149F" w:rsidP="001C19AB">
            <w:pPr>
              <w:jc w:val="center"/>
            </w:pPr>
            <w:r>
              <w:t>0.128</w:t>
            </w:r>
          </w:p>
        </w:tc>
        <w:tc>
          <w:tcPr>
            <w:tcW w:w="0" w:type="auto"/>
            <w:vAlign w:val="center"/>
          </w:tcPr>
          <w:p w:rsidR="00CA149F" w:rsidRPr="00E2579D" w:rsidRDefault="00CA149F" w:rsidP="001C19AB">
            <w:pPr>
              <w:jc w:val="center"/>
            </w:pPr>
            <w:r>
              <w:t>0.096</w:t>
            </w:r>
          </w:p>
        </w:tc>
        <w:tc>
          <w:tcPr>
            <w:tcW w:w="0" w:type="auto"/>
            <w:vAlign w:val="center"/>
          </w:tcPr>
          <w:p w:rsidR="00CA149F" w:rsidRPr="00E2579D" w:rsidRDefault="00CA149F" w:rsidP="001C19AB">
            <w:pPr>
              <w:jc w:val="center"/>
            </w:pPr>
            <w:r>
              <w:t>0.007</w:t>
            </w:r>
          </w:p>
        </w:tc>
        <w:tc>
          <w:tcPr>
            <w:tcW w:w="0" w:type="auto"/>
            <w:vAlign w:val="center"/>
          </w:tcPr>
          <w:p w:rsidR="00CA149F" w:rsidRPr="00E2579D" w:rsidRDefault="00CA149F" w:rsidP="001C19AB">
            <w:pPr>
              <w:jc w:val="center"/>
            </w:pPr>
            <w:r>
              <w:t>0.103</w:t>
            </w:r>
          </w:p>
        </w:tc>
        <w:tc>
          <w:tcPr>
            <w:tcW w:w="0" w:type="auto"/>
            <w:vAlign w:val="center"/>
          </w:tcPr>
          <w:p w:rsidR="00CA149F" w:rsidRPr="00E2579D" w:rsidRDefault="00CA149F" w:rsidP="001C19AB">
            <w:pPr>
              <w:jc w:val="center"/>
            </w:pPr>
            <w:r>
              <w:t>0.032</w:t>
            </w:r>
          </w:p>
        </w:tc>
        <w:tc>
          <w:tcPr>
            <w:tcW w:w="0" w:type="auto"/>
            <w:vAlign w:val="center"/>
          </w:tcPr>
          <w:p w:rsidR="00CA149F" w:rsidRPr="00E2579D" w:rsidRDefault="00CA149F" w:rsidP="001C19AB">
            <w:pPr>
              <w:jc w:val="center"/>
            </w:pPr>
            <w:r>
              <w:t>0.029</w:t>
            </w:r>
          </w:p>
        </w:tc>
        <w:tc>
          <w:tcPr>
            <w:tcW w:w="0" w:type="auto"/>
            <w:vAlign w:val="center"/>
          </w:tcPr>
          <w:p w:rsidR="00CA149F" w:rsidRPr="00E2579D" w:rsidRDefault="00CA149F" w:rsidP="001C19AB">
            <w:pPr>
              <w:jc w:val="center"/>
            </w:pPr>
            <w:r>
              <w:t>0.061</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0.124</w:t>
            </w:r>
          </w:p>
        </w:tc>
        <w:tc>
          <w:tcPr>
            <w:tcW w:w="0" w:type="auto"/>
            <w:vAlign w:val="center"/>
          </w:tcPr>
          <w:p w:rsidR="00CA149F" w:rsidRPr="00E2579D" w:rsidRDefault="00CA149F" w:rsidP="001C19AB">
            <w:pPr>
              <w:jc w:val="center"/>
            </w:pPr>
            <w:r>
              <w:t>0.127</w:t>
            </w:r>
          </w:p>
        </w:tc>
        <w:tc>
          <w:tcPr>
            <w:tcW w:w="0" w:type="auto"/>
            <w:vAlign w:val="center"/>
          </w:tcPr>
          <w:p w:rsidR="00CA149F" w:rsidRPr="00E2579D" w:rsidRDefault="00CA149F" w:rsidP="001C19AB">
            <w:pPr>
              <w:jc w:val="center"/>
            </w:pPr>
            <w:r>
              <w:t>0.109</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0.112</w:t>
            </w:r>
          </w:p>
        </w:tc>
        <w:tc>
          <w:tcPr>
            <w:tcW w:w="0" w:type="auto"/>
            <w:vAlign w:val="center"/>
          </w:tcPr>
          <w:p w:rsidR="00CA149F" w:rsidRPr="00E2579D" w:rsidRDefault="00CA149F" w:rsidP="001C19AB">
            <w:pPr>
              <w:jc w:val="center"/>
            </w:pPr>
            <w:r>
              <w:t>0.028</w:t>
            </w:r>
          </w:p>
        </w:tc>
        <w:tc>
          <w:tcPr>
            <w:tcW w:w="0" w:type="auto"/>
            <w:vAlign w:val="center"/>
          </w:tcPr>
          <w:p w:rsidR="00CA149F" w:rsidRPr="00E2579D" w:rsidRDefault="00CA149F" w:rsidP="001C19AB">
            <w:pPr>
              <w:jc w:val="center"/>
            </w:pPr>
            <w:r>
              <w:t>0.022</w:t>
            </w:r>
          </w:p>
        </w:tc>
        <w:tc>
          <w:tcPr>
            <w:tcW w:w="0" w:type="auto"/>
            <w:vAlign w:val="center"/>
          </w:tcPr>
          <w:p w:rsidR="00CA149F" w:rsidRPr="00E2579D" w:rsidRDefault="00CA149F" w:rsidP="001C19AB">
            <w:pPr>
              <w:jc w:val="center"/>
            </w:pPr>
            <w:r>
              <w:t>0.050</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vAlign w:val="center"/>
          </w:tcPr>
          <w:p w:rsidR="00CA149F" w:rsidRPr="00E2579D" w:rsidRDefault="00CA149F" w:rsidP="001C19AB">
            <w:pPr>
              <w:jc w:val="center"/>
            </w:pPr>
            <w:r>
              <w:t>0.001</w:t>
            </w:r>
          </w:p>
        </w:tc>
        <w:tc>
          <w:tcPr>
            <w:tcW w:w="0" w:type="auto"/>
            <w:tcBorders>
              <w:bottom w:val="single" w:sz="4" w:space="0" w:color="auto"/>
            </w:tcBorders>
            <w:vAlign w:val="center"/>
          </w:tcPr>
          <w:p w:rsidR="00CA149F" w:rsidRPr="00E2579D" w:rsidRDefault="00CA149F" w:rsidP="001C19AB">
            <w:pPr>
              <w:jc w:val="center"/>
            </w:pPr>
            <w:r>
              <w:t>0.148</w:t>
            </w:r>
          </w:p>
        </w:tc>
        <w:tc>
          <w:tcPr>
            <w:tcW w:w="0" w:type="auto"/>
            <w:tcBorders>
              <w:bottom w:val="single" w:sz="4" w:space="0" w:color="auto"/>
            </w:tcBorders>
            <w:vAlign w:val="center"/>
          </w:tcPr>
          <w:p w:rsidR="00CA149F" w:rsidRPr="00E2579D" w:rsidRDefault="00CA149F" w:rsidP="001C19AB">
            <w:pPr>
              <w:jc w:val="center"/>
            </w:pPr>
            <w:r>
              <w:t>0.149</w:t>
            </w:r>
          </w:p>
        </w:tc>
        <w:tc>
          <w:tcPr>
            <w:tcW w:w="0" w:type="auto"/>
            <w:tcBorders>
              <w:bottom w:val="single" w:sz="4" w:space="0" w:color="auto"/>
            </w:tcBorders>
            <w:vAlign w:val="center"/>
          </w:tcPr>
          <w:p w:rsidR="00CA149F" w:rsidRPr="00E2579D" w:rsidRDefault="00CA149F" w:rsidP="001C19AB">
            <w:pPr>
              <w:jc w:val="center"/>
            </w:pPr>
            <w:r>
              <w:t>0.136</w:t>
            </w:r>
          </w:p>
        </w:tc>
        <w:tc>
          <w:tcPr>
            <w:tcW w:w="0" w:type="auto"/>
            <w:tcBorders>
              <w:bottom w:val="single" w:sz="4" w:space="0" w:color="auto"/>
            </w:tcBorders>
            <w:vAlign w:val="center"/>
          </w:tcPr>
          <w:p w:rsidR="00CA149F" w:rsidRPr="00E2579D" w:rsidRDefault="00CA149F" w:rsidP="001C19AB">
            <w:pPr>
              <w:jc w:val="center"/>
            </w:pPr>
            <w:r>
              <w:t>0.002</w:t>
            </w:r>
          </w:p>
        </w:tc>
        <w:tc>
          <w:tcPr>
            <w:tcW w:w="0" w:type="auto"/>
            <w:tcBorders>
              <w:bottom w:val="single" w:sz="4" w:space="0" w:color="auto"/>
            </w:tcBorders>
            <w:vAlign w:val="center"/>
          </w:tcPr>
          <w:p w:rsidR="00CA149F" w:rsidRPr="00E2579D" w:rsidRDefault="00CA149F" w:rsidP="001C19AB">
            <w:pPr>
              <w:jc w:val="center"/>
            </w:pPr>
            <w:r>
              <w:t>0.138</w:t>
            </w:r>
          </w:p>
        </w:tc>
        <w:tc>
          <w:tcPr>
            <w:tcW w:w="0" w:type="auto"/>
            <w:tcBorders>
              <w:bottom w:val="single" w:sz="4" w:space="0" w:color="auto"/>
            </w:tcBorders>
            <w:vAlign w:val="center"/>
          </w:tcPr>
          <w:p w:rsidR="00CA149F" w:rsidRPr="00E2579D" w:rsidRDefault="00CA149F" w:rsidP="001C19AB">
            <w:pPr>
              <w:jc w:val="center"/>
            </w:pPr>
            <w:r>
              <w:t>0.024</w:t>
            </w:r>
          </w:p>
        </w:tc>
        <w:tc>
          <w:tcPr>
            <w:tcW w:w="0" w:type="auto"/>
            <w:tcBorders>
              <w:bottom w:val="single" w:sz="4" w:space="0" w:color="auto"/>
            </w:tcBorders>
            <w:vAlign w:val="center"/>
          </w:tcPr>
          <w:p w:rsidR="00CA149F" w:rsidRPr="00E2579D" w:rsidRDefault="00CA149F" w:rsidP="001C19AB">
            <w:pPr>
              <w:jc w:val="center"/>
            </w:pPr>
            <w:r>
              <w:t>0.033</w:t>
            </w:r>
          </w:p>
        </w:tc>
        <w:tc>
          <w:tcPr>
            <w:tcW w:w="0" w:type="auto"/>
            <w:tcBorders>
              <w:bottom w:val="single" w:sz="4" w:space="0" w:color="auto"/>
            </w:tcBorders>
            <w:vAlign w:val="center"/>
          </w:tcPr>
          <w:p w:rsidR="00CA149F" w:rsidRPr="00E2579D" w:rsidRDefault="00CA149F" w:rsidP="001C19AB">
            <w:pPr>
              <w:jc w:val="center"/>
            </w:pPr>
            <w:r>
              <w:t>0.057</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M3</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vAlign w:val="center"/>
          </w:tcPr>
          <w:p w:rsidR="00CA149F" w:rsidRPr="00E2579D" w:rsidRDefault="00CA149F" w:rsidP="001C19AB">
            <w:pPr>
              <w:jc w:val="center"/>
            </w:pPr>
            <w:r>
              <w:t>0.003</w:t>
            </w:r>
          </w:p>
        </w:tc>
        <w:tc>
          <w:tcPr>
            <w:tcW w:w="0" w:type="auto"/>
            <w:tcBorders>
              <w:top w:val="single" w:sz="4" w:space="0" w:color="auto"/>
            </w:tcBorders>
            <w:vAlign w:val="center"/>
          </w:tcPr>
          <w:p w:rsidR="00CA149F" w:rsidRPr="00E2579D" w:rsidRDefault="00CA149F" w:rsidP="001C19AB">
            <w:pPr>
              <w:jc w:val="center"/>
            </w:pPr>
            <w:r>
              <w:t>0.111</w:t>
            </w:r>
          </w:p>
        </w:tc>
        <w:tc>
          <w:tcPr>
            <w:tcW w:w="0" w:type="auto"/>
            <w:tcBorders>
              <w:top w:val="single" w:sz="4" w:space="0" w:color="auto"/>
            </w:tcBorders>
            <w:vAlign w:val="center"/>
          </w:tcPr>
          <w:p w:rsidR="00CA149F" w:rsidRPr="00E2579D" w:rsidRDefault="00CA149F" w:rsidP="001C19AB">
            <w:pPr>
              <w:jc w:val="center"/>
            </w:pPr>
            <w:r>
              <w:t>0.114</w:t>
            </w:r>
          </w:p>
        </w:tc>
        <w:tc>
          <w:tcPr>
            <w:tcW w:w="0" w:type="auto"/>
            <w:tcBorders>
              <w:top w:val="single" w:sz="4" w:space="0" w:color="auto"/>
            </w:tcBorders>
            <w:vAlign w:val="center"/>
          </w:tcPr>
          <w:p w:rsidR="00CA149F" w:rsidRPr="00E2579D" w:rsidRDefault="00CA149F" w:rsidP="001C19AB">
            <w:pPr>
              <w:jc w:val="center"/>
            </w:pPr>
            <w:r>
              <w:t>0.098</w:t>
            </w:r>
          </w:p>
        </w:tc>
        <w:tc>
          <w:tcPr>
            <w:tcW w:w="0" w:type="auto"/>
            <w:tcBorders>
              <w:top w:val="single" w:sz="4" w:space="0" w:color="auto"/>
            </w:tcBorders>
            <w:vAlign w:val="center"/>
          </w:tcPr>
          <w:p w:rsidR="00CA149F" w:rsidRPr="00E2579D" w:rsidRDefault="00CA149F" w:rsidP="001C19AB">
            <w:pPr>
              <w:jc w:val="center"/>
            </w:pPr>
            <w:r>
              <w:t>0.003</w:t>
            </w:r>
          </w:p>
        </w:tc>
        <w:tc>
          <w:tcPr>
            <w:tcW w:w="0" w:type="auto"/>
            <w:tcBorders>
              <w:top w:val="single" w:sz="4" w:space="0" w:color="auto"/>
            </w:tcBorders>
            <w:vAlign w:val="center"/>
          </w:tcPr>
          <w:p w:rsidR="00CA149F" w:rsidRPr="00E2579D" w:rsidRDefault="00CA149F" w:rsidP="001C19AB">
            <w:pPr>
              <w:jc w:val="center"/>
            </w:pPr>
            <w:r>
              <w:t>0.101</w:t>
            </w:r>
          </w:p>
        </w:tc>
        <w:tc>
          <w:tcPr>
            <w:tcW w:w="0" w:type="auto"/>
            <w:tcBorders>
              <w:top w:val="single" w:sz="4" w:space="0" w:color="auto"/>
            </w:tcBorders>
            <w:vAlign w:val="center"/>
          </w:tcPr>
          <w:p w:rsidR="00CA149F" w:rsidRPr="00E2579D" w:rsidRDefault="00CA149F" w:rsidP="001C19AB">
            <w:pPr>
              <w:jc w:val="center"/>
            </w:pPr>
            <w:r>
              <w:t>0.026</w:t>
            </w:r>
          </w:p>
        </w:tc>
        <w:tc>
          <w:tcPr>
            <w:tcW w:w="0" w:type="auto"/>
            <w:tcBorders>
              <w:top w:val="single" w:sz="4" w:space="0" w:color="auto"/>
            </w:tcBorders>
            <w:vAlign w:val="center"/>
          </w:tcPr>
          <w:p w:rsidR="00CA149F" w:rsidRPr="00E2579D" w:rsidRDefault="00CA149F" w:rsidP="001C19AB">
            <w:pPr>
              <w:jc w:val="center"/>
            </w:pPr>
            <w:r>
              <w:t>0.026</w:t>
            </w:r>
          </w:p>
        </w:tc>
        <w:tc>
          <w:tcPr>
            <w:tcW w:w="0" w:type="auto"/>
            <w:tcBorders>
              <w:top w:val="single" w:sz="4" w:space="0" w:color="auto"/>
            </w:tcBorders>
            <w:vAlign w:val="center"/>
          </w:tcPr>
          <w:p w:rsidR="00CA149F" w:rsidRPr="00E2579D" w:rsidRDefault="00CA149F" w:rsidP="001C19AB">
            <w:pPr>
              <w:jc w:val="center"/>
            </w:pPr>
            <w:r>
              <w:t>0.052</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0.118</w:t>
            </w:r>
          </w:p>
        </w:tc>
        <w:tc>
          <w:tcPr>
            <w:tcW w:w="0" w:type="auto"/>
            <w:vAlign w:val="center"/>
          </w:tcPr>
          <w:p w:rsidR="00CA149F" w:rsidRPr="00E2579D" w:rsidRDefault="00CA149F" w:rsidP="001C19AB">
            <w:pPr>
              <w:jc w:val="center"/>
            </w:pPr>
            <w:r>
              <w:t>0.121</w:t>
            </w:r>
          </w:p>
        </w:tc>
        <w:tc>
          <w:tcPr>
            <w:tcW w:w="0" w:type="auto"/>
            <w:vAlign w:val="center"/>
          </w:tcPr>
          <w:p w:rsidR="00CA149F" w:rsidRPr="00E2579D" w:rsidRDefault="00CA149F" w:rsidP="001C19AB">
            <w:pPr>
              <w:jc w:val="center"/>
            </w:pPr>
            <w:r>
              <w:t>0.109</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0.112</w:t>
            </w:r>
          </w:p>
        </w:tc>
        <w:tc>
          <w:tcPr>
            <w:tcW w:w="0" w:type="auto"/>
            <w:vAlign w:val="center"/>
          </w:tcPr>
          <w:p w:rsidR="00CA149F" w:rsidRPr="00E2579D" w:rsidRDefault="00CA149F" w:rsidP="001C19AB">
            <w:pPr>
              <w:jc w:val="center"/>
            </w:pPr>
            <w:r>
              <w:t>0.022</w:t>
            </w:r>
          </w:p>
        </w:tc>
        <w:tc>
          <w:tcPr>
            <w:tcW w:w="0" w:type="auto"/>
            <w:vAlign w:val="center"/>
          </w:tcPr>
          <w:p w:rsidR="00CA149F" w:rsidRPr="00E2579D" w:rsidRDefault="00CA149F" w:rsidP="001C19AB">
            <w:pPr>
              <w:jc w:val="center"/>
            </w:pPr>
            <w:r>
              <w:t>0.023</w:t>
            </w:r>
          </w:p>
        </w:tc>
        <w:tc>
          <w:tcPr>
            <w:tcW w:w="0" w:type="auto"/>
            <w:vAlign w:val="center"/>
          </w:tcPr>
          <w:p w:rsidR="00CA149F" w:rsidRPr="00E2579D" w:rsidRDefault="00CA149F" w:rsidP="001C19AB">
            <w:pPr>
              <w:jc w:val="center"/>
            </w:pPr>
            <w:r>
              <w:t>0.045</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vAlign w:val="center"/>
          </w:tcPr>
          <w:p w:rsidR="00CA149F" w:rsidRPr="00E2579D" w:rsidRDefault="00CA149F" w:rsidP="001C19AB">
            <w:pPr>
              <w:jc w:val="center"/>
            </w:pPr>
            <w:r>
              <w:t>0.002</w:t>
            </w:r>
          </w:p>
        </w:tc>
        <w:tc>
          <w:tcPr>
            <w:tcW w:w="0" w:type="auto"/>
            <w:vAlign w:val="center"/>
          </w:tcPr>
          <w:p w:rsidR="00CA149F" w:rsidRPr="00E2579D" w:rsidRDefault="00CA149F" w:rsidP="001C19AB">
            <w:pPr>
              <w:jc w:val="center"/>
            </w:pPr>
            <w:r>
              <w:t>0.130</w:t>
            </w:r>
          </w:p>
        </w:tc>
        <w:tc>
          <w:tcPr>
            <w:tcW w:w="0" w:type="auto"/>
            <w:vAlign w:val="center"/>
          </w:tcPr>
          <w:p w:rsidR="00CA149F" w:rsidRPr="00E2579D" w:rsidRDefault="00CA149F" w:rsidP="001C19AB">
            <w:pPr>
              <w:jc w:val="center"/>
            </w:pPr>
            <w:r>
              <w:t>0.132</w:t>
            </w:r>
          </w:p>
        </w:tc>
        <w:tc>
          <w:tcPr>
            <w:tcW w:w="0" w:type="auto"/>
            <w:vAlign w:val="center"/>
          </w:tcPr>
          <w:p w:rsidR="00CA149F" w:rsidRPr="00E2579D" w:rsidRDefault="00CA149F" w:rsidP="001C19AB">
            <w:pPr>
              <w:jc w:val="center"/>
            </w:pPr>
            <w:r>
              <w:t>0.124</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0.127</w:t>
            </w:r>
          </w:p>
        </w:tc>
        <w:tc>
          <w:tcPr>
            <w:tcW w:w="0" w:type="auto"/>
            <w:vAlign w:val="center"/>
          </w:tcPr>
          <w:p w:rsidR="00CA149F" w:rsidRPr="00E2579D" w:rsidRDefault="00CA149F" w:rsidP="001C19AB">
            <w:pPr>
              <w:jc w:val="center"/>
            </w:pPr>
            <w:r>
              <w:t>0.024</w:t>
            </w:r>
          </w:p>
        </w:tc>
        <w:tc>
          <w:tcPr>
            <w:tcW w:w="0" w:type="auto"/>
            <w:vAlign w:val="center"/>
          </w:tcPr>
          <w:p w:rsidR="00CA149F" w:rsidRPr="00E2579D" w:rsidRDefault="00CA149F" w:rsidP="001C19AB">
            <w:pPr>
              <w:jc w:val="center"/>
            </w:pPr>
            <w:r>
              <w:t>0.025</w:t>
            </w:r>
          </w:p>
        </w:tc>
        <w:tc>
          <w:tcPr>
            <w:tcW w:w="0" w:type="auto"/>
            <w:vAlign w:val="center"/>
          </w:tcPr>
          <w:p w:rsidR="00CA149F" w:rsidRPr="00E2579D" w:rsidRDefault="00CA149F" w:rsidP="001C19AB">
            <w:pPr>
              <w:jc w:val="center"/>
            </w:pPr>
            <w:r>
              <w:t>0.049</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vAlign w:val="center"/>
          </w:tcPr>
          <w:p w:rsidR="00CA149F" w:rsidRPr="00E2579D" w:rsidRDefault="00CA149F" w:rsidP="001C19AB">
            <w:pPr>
              <w:jc w:val="center"/>
            </w:pPr>
            <w:r>
              <w:t>0.003</w:t>
            </w:r>
          </w:p>
        </w:tc>
        <w:tc>
          <w:tcPr>
            <w:tcW w:w="0" w:type="auto"/>
            <w:tcBorders>
              <w:bottom w:val="single" w:sz="4" w:space="0" w:color="auto"/>
            </w:tcBorders>
            <w:vAlign w:val="center"/>
          </w:tcPr>
          <w:p w:rsidR="00CA149F" w:rsidRPr="00E2579D" w:rsidRDefault="00CA149F" w:rsidP="001C19AB">
            <w:pPr>
              <w:jc w:val="center"/>
            </w:pPr>
            <w:r>
              <w:t>0.130</w:t>
            </w:r>
          </w:p>
        </w:tc>
        <w:tc>
          <w:tcPr>
            <w:tcW w:w="0" w:type="auto"/>
            <w:tcBorders>
              <w:bottom w:val="single" w:sz="4" w:space="0" w:color="auto"/>
            </w:tcBorders>
            <w:vAlign w:val="center"/>
          </w:tcPr>
          <w:p w:rsidR="00CA149F" w:rsidRPr="00E2579D" w:rsidRDefault="00CA149F" w:rsidP="001C19AB">
            <w:pPr>
              <w:jc w:val="center"/>
            </w:pPr>
            <w:r>
              <w:t>0.133</w:t>
            </w:r>
          </w:p>
        </w:tc>
        <w:tc>
          <w:tcPr>
            <w:tcW w:w="0" w:type="auto"/>
            <w:tcBorders>
              <w:bottom w:val="single" w:sz="4" w:space="0" w:color="auto"/>
            </w:tcBorders>
            <w:vAlign w:val="center"/>
          </w:tcPr>
          <w:p w:rsidR="00CA149F" w:rsidRPr="00E2579D" w:rsidRDefault="00CA149F" w:rsidP="001C19AB">
            <w:pPr>
              <w:jc w:val="center"/>
            </w:pPr>
            <w:r>
              <w:t>0.175</w:t>
            </w:r>
          </w:p>
        </w:tc>
        <w:tc>
          <w:tcPr>
            <w:tcW w:w="0" w:type="auto"/>
            <w:tcBorders>
              <w:bottom w:val="single" w:sz="4" w:space="0" w:color="auto"/>
            </w:tcBorders>
            <w:vAlign w:val="center"/>
          </w:tcPr>
          <w:p w:rsidR="00CA149F" w:rsidRPr="00E2579D" w:rsidRDefault="00CA149F" w:rsidP="001C19AB">
            <w:pPr>
              <w:jc w:val="center"/>
            </w:pPr>
            <w:r>
              <w:t>0.001</w:t>
            </w:r>
          </w:p>
        </w:tc>
        <w:tc>
          <w:tcPr>
            <w:tcW w:w="0" w:type="auto"/>
            <w:tcBorders>
              <w:bottom w:val="single" w:sz="4" w:space="0" w:color="auto"/>
            </w:tcBorders>
            <w:vAlign w:val="center"/>
          </w:tcPr>
          <w:p w:rsidR="00CA149F" w:rsidRPr="00E2579D" w:rsidRDefault="00CA149F" w:rsidP="001C19AB">
            <w:pPr>
              <w:jc w:val="center"/>
            </w:pPr>
            <w:r>
              <w:t>0.176</w:t>
            </w:r>
          </w:p>
        </w:tc>
        <w:tc>
          <w:tcPr>
            <w:tcW w:w="0" w:type="auto"/>
            <w:tcBorders>
              <w:bottom w:val="single" w:sz="4" w:space="0" w:color="auto"/>
            </w:tcBorders>
            <w:vAlign w:val="center"/>
          </w:tcPr>
          <w:p w:rsidR="00CA149F" w:rsidRPr="00E2579D" w:rsidRDefault="00CA149F" w:rsidP="001C19AB">
            <w:pPr>
              <w:jc w:val="center"/>
            </w:pPr>
            <w:r>
              <w:t>0.024</w:t>
            </w:r>
          </w:p>
        </w:tc>
        <w:tc>
          <w:tcPr>
            <w:tcW w:w="0" w:type="auto"/>
            <w:tcBorders>
              <w:bottom w:val="single" w:sz="4" w:space="0" w:color="auto"/>
            </w:tcBorders>
            <w:vAlign w:val="center"/>
          </w:tcPr>
          <w:p w:rsidR="00CA149F" w:rsidRPr="00E2579D" w:rsidRDefault="00CA149F" w:rsidP="001C19AB">
            <w:pPr>
              <w:jc w:val="center"/>
            </w:pPr>
            <w:r>
              <w:t>0.037</w:t>
            </w:r>
          </w:p>
        </w:tc>
        <w:tc>
          <w:tcPr>
            <w:tcW w:w="0" w:type="auto"/>
            <w:tcBorders>
              <w:bottom w:val="single" w:sz="4" w:space="0" w:color="auto"/>
            </w:tcBorders>
            <w:vAlign w:val="center"/>
          </w:tcPr>
          <w:p w:rsidR="00CA149F" w:rsidRPr="00E2579D" w:rsidRDefault="00CA149F" w:rsidP="001C19AB">
            <w:pPr>
              <w:jc w:val="center"/>
            </w:pPr>
            <w:r>
              <w:t>0.061</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M4</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vAlign w:val="center"/>
          </w:tcPr>
          <w:p w:rsidR="00CA149F" w:rsidRPr="00E2579D" w:rsidRDefault="00CA149F" w:rsidP="001C19AB">
            <w:pPr>
              <w:jc w:val="center"/>
            </w:pPr>
            <w:r>
              <w:t>0.002</w:t>
            </w:r>
          </w:p>
        </w:tc>
        <w:tc>
          <w:tcPr>
            <w:tcW w:w="0" w:type="auto"/>
            <w:tcBorders>
              <w:top w:val="single" w:sz="4" w:space="0" w:color="auto"/>
            </w:tcBorders>
            <w:vAlign w:val="center"/>
          </w:tcPr>
          <w:p w:rsidR="00CA149F" w:rsidRPr="00E2579D" w:rsidRDefault="00CA149F" w:rsidP="001C19AB">
            <w:pPr>
              <w:jc w:val="center"/>
            </w:pPr>
            <w:r>
              <w:t>0.108</w:t>
            </w:r>
          </w:p>
        </w:tc>
        <w:tc>
          <w:tcPr>
            <w:tcW w:w="0" w:type="auto"/>
            <w:tcBorders>
              <w:top w:val="single" w:sz="4" w:space="0" w:color="auto"/>
            </w:tcBorders>
            <w:vAlign w:val="center"/>
          </w:tcPr>
          <w:p w:rsidR="00CA149F" w:rsidRPr="00E2579D" w:rsidRDefault="00CA149F" w:rsidP="001C19AB">
            <w:pPr>
              <w:jc w:val="center"/>
            </w:pPr>
            <w:r>
              <w:t>0.110</w:t>
            </w:r>
          </w:p>
        </w:tc>
        <w:tc>
          <w:tcPr>
            <w:tcW w:w="0" w:type="auto"/>
            <w:tcBorders>
              <w:top w:val="single" w:sz="4" w:space="0" w:color="auto"/>
            </w:tcBorders>
            <w:vAlign w:val="center"/>
          </w:tcPr>
          <w:p w:rsidR="00CA149F" w:rsidRPr="00E2579D" w:rsidRDefault="00CA149F" w:rsidP="001C19AB">
            <w:pPr>
              <w:jc w:val="center"/>
            </w:pPr>
            <w:r>
              <w:t>0.096</w:t>
            </w:r>
          </w:p>
        </w:tc>
        <w:tc>
          <w:tcPr>
            <w:tcW w:w="0" w:type="auto"/>
            <w:tcBorders>
              <w:top w:val="single" w:sz="4" w:space="0" w:color="auto"/>
            </w:tcBorders>
            <w:vAlign w:val="center"/>
          </w:tcPr>
          <w:p w:rsidR="00CA149F" w:rsidRPr="00E2579D" w:rsidRDefault="00CA149F" w:rsidP="001C19AB">
            <w:pPr>
              <w:jc w:val="center"/>
            </w:pPr>
            <w:r>
              <w:t>0.002</w:t>
            </w:r>
          </w:p>
        </w:tc>
        <w:tc>
          <w:tcPr>
            <w:tcW w:w="0" w:type="auto"/>
            <w:tcBorders>
              <w:top w:val="single" w:sz="4" w:space="0" w:color="auto"/>
            </w:tcBorders>
            <w:vAlign w:val="center"/>
          </w:tcPr>
          <w:p w:rsidR="00CA149F" w:rsidRPr="00E2579D" w:rsidRDefault="00CA149F" w:rsidP="001C19AB">
            <w:pPr>
              <w:jc w:val="center"/>
            </w:pPr>
            <w:r>
              <w:t>0.098</w:t>
            </w:r>
          </w:p>
        </w:tc>
        <w:tc>
          <w:tcPr>
            <w:tcW w:w="0" w:type="auto"/>
            <w:tcBorders>
              <w:top w:val="single" w:sz="4" w:space="0" w:color="auto"/>
            </w:tcBorders>
            <w:vAlign w:val="center"/>
          </w:tcPr>
          <w:p w:rsidR="00CA149F" w:rsidRPr="00E2579D" w:rsidRDefault="00CA149F" w:rsidP="001C19AB">
            <w:pPr>
              <w:jc w:val="center"/>
            </w:pPr>
            <w:r>
              <w:t>0.025</w:t>
            </w:r>
          </w:p>
        </w:tc>
        <w:tc>
          <w:tcPr>
            <w:tcW w:w="0" w:type="auto"/>
            <w:tcBorders>
              <w:top w:val="single" w:sz="4" w:space="0" w:color="auto"/>
            </w:tcBorders>
            <w:vAlign w:val="center"/>
          </w:tcPr>
          <w:p w:rsidR="00CA149F" w:rsidRPr="00E2579D" w:rsidRDefault="00CA149F" w:rsidP="001C19AB">
            <w:pPr>
              <w:jc w:val="center"/>
            </w:pPr>
            <w:r>
              <w:t>0.028</w:t>
            </w:r>
          </w:p>
        </w:tc>
        <w:tc>
          <w:tcPr>
            <w:tcW w:w="0" w:type="auto"/>
            <w:tcBorders>
              <w:top w:val="single" w:sz="4" w:space="0" w:color="auto"/>
            </w:tcBorders>
            <w:vAlign w:val="center"/>
          </w:tcPr>
          <w:p w:rsidR="00CA149F" w:rsidRPr="00E2579D" w:rsidRDefault="00CA149F" w:rsidP="001C19AB">
            <w:pPr>
              <w:jc w:val="center"/>
            </w:pPr>
            <w:r>
              <w:t>0.053</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vAlign w:val="center"/>
          </w:tcPr>
          <w:p w:rsidR="00CA149F" w:rsidRPr="00E2579D" w:rsidRDefault="00CA149F" w:rsidP="001C19AB">
            <w:pPr>
              <w:jc w:val="center"/>
            </w:pPr>
            <w:r>
              <w:t>0.001</w:t>
            </w:r>
          </w:p>
        </w:tc>
        <w:tc>
          <w:tcPr>
            <w:tcW w:w="0" w:type="auto"/>
            <w:vAlign w:val="center"/>
          </w:tcPr>
          <w:p w:rsidR="00CA149F" w:rsidRPr="00E2579D" w:rsidRDefault="00CA149F" w:rsidP="001C19AB">
            <w:pPr>
              <w:jc w:val="center"/>
            </w:pPr>
            <w:r>
              <w:t>0.119</w:t>
            </w:r>
          </w:p>
        </w:tc>
        <w:tc>
          <w:tcPr>
            <w:tcW w:w="0" w:type="auto"/>
            <w:vAlign w:val="center"/>
          </w:tcPr>
          <w:p w:rsidR="00CA149F" w:rsidRPr="00E2579D" w:rsidRDefault="00CA149F" w:rsidP="001C19AB">
            <w:pPr>
              <w:jc w:val="center"/>
            </w:pPr>
            <w:r>
              <w:t>0.120</w:t>
            </w:r>
          </w:p>
        </w:tc>
        <w:tc>
          <w:tcPr>
            <w:tcW w:w="0" w:type="auto"/>
            <w:vAlign w:val="center"/>
          </w:tcPr>
          <w:p w:rsidR="00CA149F" w:rsidRPr="00E2579D" w:rsidRDefault="00CA149F" w:rsidP="001C19AB">
            <w:pPr>
              <w:jc w:val="center"/>
            </w:pPr>
            <w:r>
              <w:t>0.109</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0.112</w:t>
            </w:r>
          </w:p>
        </w:tc>
        <w:tc>
          <w:tcPr>
            <w:tcW w:w="0" w:type="auto"/>
            <w:vAlign w:val="center"/>
          </w:tcPr>
          <w:p w:rsidR="00CA149F" w:rsidRPr="00E2579D" w:rsidRDefault="00CA149F" w:rsidP="001C19AB">
            <w:pPr>
              <w:jc w:val="center"/>
            </w:pPr>
            <w:r>
              <w:t>0.019</w:t>
            </w:r>
          </w:p>
        </w:tc>
        <w:tc>
          <w:tcPr>
            <w:tcW w:w="0" w:type="auto"/>
            <w:vAlign w:val="center"/>
          </w:tcPr>
          <w:p w:rsidR="00CA149F" w:rsidRPr="00E2579D" w:rsidRDefault="00CA149F" w:rsidP="001C19AB">
            <w:pPr>
              <w:jc w:val="center"/>
            </w:pPr>
            <w:r>
              <w:t>0.022</w:t>
            </w:r>
          </w:p>
        </w:tc>
        <w:tc>
          <w:tcPr>
            <w:tcW w:w="0" w:type="auto"/>
            <w:vAlign w:val="center"/>
          </w:tcPr>
          <w:p w:rsidR="00CA149F" w:rsidRPr="00E2579D" w:rsidRDefault="00CA149F" w:rsidP="001C19AB">
            <w:pPr>
              <w:jc w:val="center"/>
            </w:pPr>
            <w:r>
              <w:t>0.041</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vAlign w:val="center"/>
          </w:tcPr>
          <w:p w:rsidR="00CA149F" w:rsidRPr="00E2579D" w:rsidRDefault="00CA149F" w:rsidP="001C19AB">
            <w:pPr>
              <w:jc w:val="center"/>
            </w:pPr>
            <w:r>
              <w:t>0.002</w:t>
            </w:r>
          </w:p>
        </w:tc>
        <w:tc>
          <w:tcPr>
            <w:tcW w:w="0" w:type="auto"/>
            <w:vAlign w:val="center"/>
          </w:tcPr>
          <w:p w:rsidR="00CA149F" w:rsidRPr="00E2579D" w:rsidRDefault="00CA149F" w:rsidP="001C19AB">
            <w:pPr>
              <w:jc w:val="center"/>
            </w:pPr>
            <w:r>
              <w:t>0.132</w:t>
            </w:r>
          </w:p>
        </w:tc>
        <w:tc>
          <w:tcPr>
            <w:tcW w:w="0" w:type="auto"/>
            <w:vAlign w:val="center"/>
          </w:tcPr>
          <w:p w:rsidR="00CA149F" w:rsidRPr="00E2579D" w:rsidRDefault="00CA149F" w:rsidP="001C19AB">
            <w:pPr>
              <w:jc w:val="center"/>
            </w:pPr>
            <w:r>
              <w:t>0.134</w:t>
            </w:r>
          </w:p>
        </w:tc>
        <w:tc>
          <w:tcPr>
            <w:tcW w:w="0" w:type="auto"/>
            <w:vAlign w:val="center"/>
          </w:tcPr>
          <w:p w:rsidR="00CA149F" w:rsidRPr="00E2579D" w:rsidRDefault="00CA149F" w:rsidP="001C19AB">
            <w:pPr>
              <w:jc w:val="center"/>
            </w:pPr>
            <w:r>
              <w:t>0.122</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0.125</w:t>
            </w:r>
          </w:p>
        </w:tc>
        <w:tc>
          <w:tcPr>
            <w:tcW w:w="0" w:type="auto"/>
            <w:vAlign w:val="center"/>
          </w:tcPr>
          <w:p w:rsidR="00CA149F" w:rsidRPr="00E2579D" w:rsidRDefault="00CA149F" w:rsidP="001C19AB">
            <w:pPr>
              <w:jc w:val="center"/>
            </w:pPr>
            <w:r>
              <w:t>0.026</w:t>
            </w:r>
          </w:p>
        </w:tc>
        <w:tc>
          <w:tcPr>
            <w:tcW w:w="0" w:type="auto"/>
            <w:vAlign w:val="center"/>
          </w:tcPr>
          <w:p w:rsidR="00CA149F" w:rsidRPr="00E2579D" w:rsidRDefault="00CA149F" w:rsidP="001C19AB">
            <w:pPr>
              <w:jc w:val="center"/>
            </w:pPr>
            <w:r>
              <w:t>0.023</w:t>
            </w:r>
          </w:p>
        </w:tc>
        <w:tc>
          <w:tcPr>
            <w:tcW w:w="0" w:type="auto"/>
            <w:vAlign w:val="center"/>
          </w:tcPr>
          <w:p w:rsidR="00CA149F" w:rsidRPr="00E2579D" w:rsidRDefault="00CA149F" w:rsidP="001C19AB">
            <w:pPr>
              <w:jc w:val="center"/>
            </w:pPr>
            <w:r>
              <w:t>0.049</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vAlign w:val="center"/>
          </w:tcPr>
          <w:p w:rsidR="00CA149F" w:rsidRPr="00E2579D" w:rsidRDefault="00CA149F" w:rsidP="001C19AB">
            <w:pPr>
              <w:jc w:val="center"/>
            </w:pPr>
            <w:r>
              <w:t>0.003</w:t>
            </w:r>
          </w:p>
        </w:tc>
        <w:tc>
          <w:tcPr>
            <w:tcW w:w="0" w:type="auto"/>
            <w:tcBorders>
              <w:bottom w:val="single" w:sz="4" w:space="0" w:color="auto"/>
            </w:tcBorders>
            <w:vAlign w:val="center"/>
          </w:tcPr>
          <w:p w:rsidR="00CA149F" w:rsidRPr="00E2579D" w:rsidRDefault="00CA149F" w:rsidP="001C19AB">
            <w:pPr>
              <w:jc w:val="center"/>
            </w:pPr>
            <w:r>
              <w:t>0.137</w:t>
            </w:r>
          </w:p>
        </w:tc>
        <w:tc>
          <w:tcPr>
            <w:tcW w:w="0" w:type="auto"/>
            <w:tcBorders>
              <w:bottom w:val="single" w:sz="4" w:space="0" w:color="auto"/>
            </w:tcBorders>
            <w:vAlign w:val="center"/>
          </w:tcPr>
          <w:p w:rsidR="00CA149F" w:rsidRPr="00E2579D" w:rsidRDefault="00CA149F" w:rsidP="001C19AB">
            <w:pPr>
              <w:jc w:val="center"/>
            </w:pPr>
            <w:r>
              <w:t>0.140</w:t>
            </w:r>
          </w:p>
        </w:tc>
        <w:tc>
          <w:tcPr>
            <w:tcW w:w="0" w:type="auto"/>
            <w:tcBorders>
              <w:bottom w:val="single" w:sz="4" w:space="0" w:color="auto"/>
            </w:tcBorders>
            <w:vAlign w:val="center"/>
          </w:tcPr>
          <w:p w:rsidR="00CA149F" w:rsidRPr="00E2579D" w:rsidRDefault="00CA149F" w:rsidP="001C19AB">
            <w:pPr>
              <w:jc w:val="center"/>
            </w:pPr>
            <w:r>
              <w:t>0.176</w:t>
            </w:r>
          </w:p>
        </w:tc>
        <w:tc>
          <w:tcPr>
            <w:tcW w:w="0" w:type="auto"/>
            <w:tcBorders>
              <w:bottom w:val="single" w:sz="4" w:space="0" w:color="auto"/>
            </w:tcBorders>
            <w:vAlign w:val="center"/>
          </w:tcPr>
          <w:p w:rsidR="00CA149F" w:rsidRPr="00E2579D" w:rsidRDefault="00CA149F" w:rsidP="001C19AB">
            <w:pPr>
              <w:jc w:val="center"/>
            </w:pPr>
            <w:r>
              <w:t>0.001</w:t>
            </w:r>
          </w:p>
        </w:tc>
        <w:tc>
          <w:tcPr>
            <w:tcW w:w="0" w:type="auto"/>
            <w:tcBorders>
              <w:bottom w:val="single" w:sz="4" w:space="0" w:color="auto"/>
            </w:tcBorders>
            <w:vAlign w:val="center"/>
          </w:tcPr>
          <w:p w:rsidR="00CA149F" w:rsidRPr="00E2579D" w:rsidRDefault="00CA149F" w:rsidP="001C19AB">
            <w:pPr>
              <w:jc w:val="center"/>
            </w:pPr>
            <w:r>
              <w:t>0.177</w:t>
            </w:r>
          </w:p>
        </w:tc>
        <w:tc>
          <w:tcPr>
            <w:tcW w:w="0" w:type="auto"/>
            <w:tcBorders>
              <w:bottom w:val="single" w:sz="4" w:space="0" w:color="auto"/>
            </w:tcBorders>
            <w:vAlign w:val="center"/>
          </w:tcPr>
          <w:p w:rsidR="00CA149F" w:rsidRPr="00E2579D" w:rsidRDefault="00CA149F" w:rsidP="001C19AB">
            <w:pPr>
              <w:jc w:val="center"/>
            </w:pPr>
            <w:r>
              <w:t>0.024</w:t>
            </w:r>
          </w:p>
        </w:tc>
        <w:tc>
          <w:tcPr>
            <w:tcW w:w="0" w:type="auto"/>
            <w:tcBorders>
              <w:bottom w:val="single" w:sz="4" w:space="0" w:color="auto"/>
            </w:tcBorders>
            <w:vAlign w:val="center"/>
          </w:tcPr>
          <w:p w:rsidR="00CA149F" w:rsidRPr="00E2579D" w:rsidRDefault="00CA149F" w:rsidP="001C19AB">
            <w:pPr>
              <w:jc w:val="center"/>
            </w:pPr>
            <w:r>
              <w:t>0.037</w:t>
            </w:r>
          </w:p>
        </w:tc>
        <w:tc>
          <w:tcPr>
            <w:tcW w:w="0" w:type="auto"/>
            <w:tcBorders>
              <w:bottom w:val="single" w:sz="4" w:space="0" w:color="auto"/>
            </w:tcBorders>
            <w:vAlign w:val="center"/>
          </w:tcPr>
          <w:p w:rsidR="00CA149F" w:rsidRPr="00E2579D" w:rsidRDefault="00CA149F" w:rsidP="001C19AB">
            <w:pPr>
              <w:jc w:val="center"/>
            </w:pPr>
            <w:r>
              <w:t>0.061</w:t>
            </w:r>
          </w:p>
        </w:tc>
      </w:tr>
    </w:tbl>
    <w:p w:rsidR="00CA149F" w:rsidRPr="001E7740" w:rsidRDefault="00CA149F" w:rsidP="00CA149F">
      <w:pPr>
        <w:tabs>
          <w:tab w:val="left" w:pos="6467"/>
        </w:tabs>
        <w:jc w:val="both"/>
      </w:pPr>
      <w:r>
        <w:tab/>
      </w:r>
    </w:p>
    <w:p w:rsidR="00CA149F" w:rsidRPr="001E7740" w:rsidRDefault="00CA149F" w:rsidP="00CA149F">
      <w:pPr>
        <w:jc w:val="both"/>
      </w:pPr>
    </w:p>
    <w:p w:rsidR="00CA149F" w:rsidRPr="00910AA2" w:rsidRDefault="00CA149F" w:rsidP="00CA149F">
      <w:pPr>
        <w:jc w:val="center"/>
      </w:pPr>
      <w:r>
        <w:rPr>
          <w:b/>
        </w:rPr>
        <w:t>Table 6</w:t>
      </w:r>
      <w:r w:rsidRPr="00910AA2">
        <w:rPr>
          <w:b/>
        </w:rPr>
        <w:t xml:space="preserve">: </w:t>
      </w:r>
      <w:r>
        <w:t xml:space="preserve">Estimated PLS error probabilities for parameters </w:t>
      </w:r>
      <w:r w:rsidRPr="00844978">
        <w:rPr>
          <w:position w:val="-6"/>
        </w:rPr>
        <w:object w:dxaOrig="240" w:dyaOrig="220">
          <v:shape id="_x0000_i1157" type="#_x0000_t75" style="width:12pt;height:11.25pt" o:ole="">
            <v:imagedata r:id="rId251" o:title=""/>
          </v:shape>
          <o:OLEObject Type="Embed" ProgID="Equation.DSMT4" ShapeID="_x0000_i1157" DrawAspect="Content" ObjectID="_1521965998" r:id="rId252"/>
        </w:object>
      </w:r>
      <w:r>
        <w:t xml:space="preserve"> for </w:t>
      </w:r>
      <w:r w:rsidRPr="00910AA2">
        <w:t>M1, M2, M3 and M4</w:t>
      </w:r>
    </w:p>
    <w:tbl>
      <w:tblPr>
        <w:tblW w:w="9609" w:type="dxa"/>
        <w:jc w:val="center"/>
        <w:tblLook w:val="04A0" w:firstRow="1" w:lastRow="0" w:firstColumn="1" w:lastColumn="0" w:noHBand="0" w:noVBand="1"/>
      </w:tblPr>
      <w:tblGrid>
        <w:gridCol w:w="803"/>
        <w:gridCol w:w="735"/>
        <w:gridCol w:w="736"/>
        <w:gridCol w:w="736"/>
        <w:gridCol w:w="736"/>
        <w:gridCol w:w="736"/>
        <w:gridCol w:w="736"/>
        <w:gridCol w:w="736"/>
        <w:gridCol w:w="736"/>
        <w:gridCol w:w="736"/>
        <w:gridCol w:w="736"/>
        <w:gridCol w:w="736"/>
        <w:gridCol w:w="711"/>
      </w:tblGrid>
      <w:tr w:rsidR="00CA149F" w:rsidRPr="00E2579D" w:rsidTr="00790434">
        <w:trPr>
          <w:jc w:val="center"/>
        </w:trPr>
        <w:tc>
          <w:tcPr>
            <w:tcW w:w="0" w:type="auto"/>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setting</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M1</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M2</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M3</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M4</w:t>
            </w:r>
          </w:p>
        </w:tc>
        <w:tc>
          <w:tcPr>
            <w:tcW w:w="459" w:type="dxa"/>
            <w:tcBorders>
              <w:top w:val="single" w:sz="4" w:space="0" w:color="auto"/>
              <w:bottom w:val="single" w:sz="4" w:space="0" w:color="auto"/>
            </w:tcBorders>
          </w:tcPr>
          <w:p w:rsidR="00CA149F" w:rsidRPr="00790434" w:rsidRDefault="00CA149F" w:rsidP="001C19AB">
            <w:pPr>
              <w:jc w:val="center"/>
              <w:rPr>
                <w:sz w:val="22"/>
                <w:szCs w:val="22"/>
              </w:rPr>
            </w:pPr>
          </w:p>
        </w:tc>
      </w:tr>
      <w:tr w:rsidR="00CA149F" w:rsidRPr="00E2579D" w:rsidTr="00790434">
        <w:trPr>
          <w:jc w:val="center"/>
        </w:trPr>
        <w:tc>
          <w:tcPr>
            <w:tcW w:w="0" w:type="auto"/>
            <w:tcBorders>
              <w:top w:val="single" w:sz="4" w:space="0" w:color="auto"/>
              <w:bottom w:val="single" w:sz="4" w:space="0" w:color="auto"/>
            </w:tcBorders>
          </w:tcPr>
          <w:p w:rsidR="00CA149F" w:rsidRPr="00790434" w:rsidRDefault="00CA149F" w:rsidP="001C19AB">
            <w:pPr>
              <w:jc w:val="center"/>
              <w:rPr>
                <w:i/>
                <w:sz w:val="22"/>
                <w:szCs w:val="22"/>
              </w:rPr>
            </w:pPr>
            <w:r w:rsidRPr="00790434">
              <w:rPr>
                <w:i/>
                <w:sz w:val="22"/>
                <w:szCs w:val="22"/>
              </w:rPr>
              <w:t>n</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lep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rep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tep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lep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rep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tep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lep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rep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tep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lep</w:t>
            </w:r>
          </w:p>
        </w:tc>
        <w:tc>
          <w:tcPr>
            <w:tcW w:w="754"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rep</w:t>
            </w:r>
          </w:p>
        </w:tc>
        <w:tc>
          <w:tcPr>
            <w:tcW w:w="459"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tep</w:t>
            </w:r>
          </w:p>
        </w:tc>
      </w:tr>
      <w:tr w:rsidR="00CA149F" w:rsidRPr="00E2579D" w:rsidTr="00790434">
        <w:trPr>
          <w:trHeight w:val="180"/>
          <w:jc w:val="center"/>
        </w:trPr>
        <w:tc>
          <w:tcPr>
            <w:tcW w:w="0" w:type="auto"/>
            <w:tcBorders>
              <w:top w:val="single" w:sz="4" w:space="0" w:color="auto"/>
            </w:tcBorders>
          </w:tcPr>
          <w:p w:rsidR="00CA149F" w:rsidRPr="00790434" w:rsidRDefault="00CA149F" w:rsidP="001C19AB">
            <w:pPr>
              <w:jc w:val="center"/>
              <w:rPr>
                <w:sz w:val="22"/>
                <w:szCs w:val="22"/>
              </w:rPr>
            </w:pPr>
            <w:r w:rsidRPr="00790434">
              <w:rPr>
                <w:sz w:val="22"/>
                <w:szCs w:val="22"/>
              </w:rPr>
              <w:t>80</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0.001</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0.123</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0.124</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0.001</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0.133</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0.134</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0.001</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0.131</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0.132</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0.001</w:t>
            </w:r>
          </w:p>
        </w:tc>
        <w:tc>
          <w:tcPr>
            <w:tcW w:w="754" w:type="dxa"/>
            <w:tcBorders>
              <w:top w:val="single" w:sz="4" w:space="0" w:color="auto"/>
            </w:tcBorders>
          </w:tcPr>
          <w:p w:rsidR="00CA149F" w:rsidRPr="00790434" w:rsidRDefault="00CA149F" w:rsidP="001C19AB">
            <w:pPr>
              <w:jc w:val="center"/>
              <w:rPr>
                <w:sz w:val="22"/>
                <w:szCs w:val="22"/>
              </w:rPr>
            </w:pPr>
            <w:r w:rsidRPr="00790434">
              <w:rPr>
                <w:sz w:val="22"/>
                <w:szCs w:val="22"/>
              </w:rPr>
              <w:t>0.135</w:t>
            </w:r>
          </w:p>
        </w:tc>
        <w:tc>
          <w:tcPr>
            <w:tcW w:w="459" w:type="dxa"/>
            <w:tcBorders>
              <w:top w:val="single" w:sz="4" w:space="0" w:color="auto"/>
            </w:tcBorders>
          </w:tcPr>
          <w:p w:rsidR="00CA149F" w:rsidRPr="00790434" w:rsidRDefault="00CA149F" w:rsidP="001C19AB">
            <w:pPr>
              <w:jc w:val="center"/>
              <w:rPr>
                <w:sz w:val="22"/>
                <w:szCs w:val="22"/>
              </w:rPr>
            </w:pPr>
            <w:r w:rsidRPr="00790434">
              <w:rPr>
                <w:sz w:val="22"/>
                <w:szCs w:val="22"/>
              </w:rPr>
              <w:t>0.136</w:t>
            </w:r>
          </w:p>
        </w:tc>
      </w:tr>
      <w:tr w:rsidR="00CA149F" w:rsidRPr="00E2579D" w:rsidTr="00790434">
        <w:trPr>
          <w:trHeight w:val="198"/>
          <w:jc w:val="center"/>
        </w:trPr>
        <w:tc>
          <w:tcPr>
            <w:tcW w:w="0" w:type="auto"/>
          </w:tcPr>
          <w:p w:rsidR="00CA149F" w:rsidRPr="00790434" w:rsidRDefault="00CA149F" w:rsidP="001C19AB">
            <w:pPr>
              <w:jc w:val="center"/>
              <w:rPr>
                <w:sz w:val="22"/>
                <w:szCs w:val="22"/>
              </w:rPr>
            </w:pPr>
            <w:r w:rsidRPr="00790434">
              <w:rPr>
                <w:sz w:val="22"/>
                <w:szCs w:val="22"/>
              </w:rPr>
              <w:t>100</w:t>
            </w:r>
          </w:p>
        </w:tc>
        <w:tc>
          <w:tcPr>
            <w:tcW w:w="754" w:type="dxa"/>
          </w:tcPr>
          <w:p w:rsidR="00CA149F" w:rsidRPr="00790434" w:rsidRDefault="00CA149F" w:rsidP="001C19AB">
            <w:pPr>
              <w:jc w:val="center"/>
              <w:rPr>
                <w:sz w:val="22"/>
                <w:szCs w:val="22"/>
              </w:rPr>
            </w:pPr>
            <w:r w:rsidRPr="00790434">
              <w:rPr>
                <w:sz w:val="22"/>
                <w:szCs w:val="22"/>
              </w:rPr>
              <w:t>0.002</w:t>
            </w:r>
          </w:p>
        </w:tc>
        <w:tc>
          <w:tcPr>
            <w:tcW w:w="754" w:type="dxa"/>
          </w:tcPr>
          <w:p w:rsidR="00CA149F" w:rsidRPr="00790434" w:rsidRDefault="00CA149F" w:rsidP="001C19AB">
            <w:pPr>
              <w:jc w:val="center"/>
              <w:rPr>
                <w:sz w:val="22"/>
                <w:szCs w:val="22"/>
              </w:rPr>
            </w:pPr>
            <w:r w:rsidRPr="00790434">
              <w:rPr>
                <w:sz w:val="22"/>
                <w:szCs w:val="22"/>
              </w:rPr>
              <w:t>0.165</w:t>
            </w:r>
          </w:p>
        </w:tc>
        <w:tc>
          <w:tcPr>
            <w:tcW w:w="754" w:type="dxa"/>
          </w:tcPr>
          <w:p w:rsidR="00CA149F" w:rsidRPr="00790434" w:rsidRDefault="00CA149F" w:rsidP="001C19AB">
            <w:pPr>
              <w:jc w:val="center"/>
              <w:rPr>
                <w:sz w:val="22"/>
                <w:szCs w:val="22"/>
              </w:rPr>
            </w:pPr>
            <w:r w:rsidRPr="00790434">
              <w:rPr>
                <w:sz w:val="22"/>
                <w:szCs w:val="22"/>
              </w:rPr>
              <w:t>0.137</w:t>
            </w:r>
          </w:p>
        </w:tc>
        <w:tc>
          <w:tcPr>
            <w:tcW w:w="754" w:type="dxa"/>
          </w:tcPr>
          <w:p w:rsidR="00CA149F" w:rsidRPr="00790434" w:rsidRDefault="00CA149F" w:rsidP="001C19AB">
            <w:pPr>
              <w:jc w:val="center"/>
              <w:rPr>
                <w:sz w:val="22"/>
                <w:szCs w:val="22"/>
              </w:rPr>
            </w:pPr>
            <w:r w:rsidRPr="00790434">
              <w:rPr>
                <w:sz w:val="22"/>
                <w:szCs w:val="22"/>
              </w:rPr>
              <w:t>0.002</w:t>
            </w:r>
          </w:p>
        </w:tc>
        <w:tc>
          <w:tcPr>
            <w:tcW w:w="754" w:type="dxa"/>
          </w:tcPr>
          <w:p w:rsidR="00CA149F" w:rsidRPr="00790434" w:rsidRDefault="00CA149F" w:rsidP="001C19AB">
            <w:pPr>
              <w:jc w:val="center"/>
              <w:rPr>
                <w:sz w:val="22"/>
                <w:szCs w:val="22"/>
              </w:rPr>
            </w:pPr>
            <w:r w:rsidRPr="00790434">
              <w:rPr>
                <w:sz w:val="22"/>
                <w:szCs w:val="22"/>
              </w:rPr>
              <w:t>0.164</w:t>
            </w:r>
          </w:p>
        </w:tc>
        <w:tc>
          <w:tcPr>
            <w:tcW w:w="754" w:type="dxa"/>
          </w:tcPr>
          <w:p w:rsidR="00CA149F" w:rsidRPr="00790434" w:rsidRDefault="00CA149F" w:rsidP="001C19AB">
            <w:pPr>
              <w:jc w:val="center"/>
              <w:rPr>
                <w:sz w:val="22"/>
                <w:szCs w:val="22"/>
              </w:rPr>
            </w:pPr>
            <w:r w:rsidRPr="00790434">
              <w:rPr>
                <w:sz w:val="22"/>
                <w:szCs w:val="22"/>
              </w:rPr>
              <w:t>0.166</w:t>
            </w:r>
          </w:p>
        </w:tc>
        <w:tc>
          <w:tcPr>
            <w:tcW w:w="754" w:type="dxa"/>
          </w:tcPr>
          <w:p w:rsidR="00CA149F" w:rsidRPr="00790434" w:rsidRDefault="00CA149F" w:rsidP="001C19AB">
            <w:pPr>
              <w:jc w:val="center"/>
              <w:rPr>
                <w:sz w:val="22"/>
                <w:szCs w:val="22"/>
              </w:rPr>
            </w:pPr>
            <w:r w:rsidRPr="00790434">
              <w:rPr>
                <w:sz w:val="22"/>
                <w:szCs w:val="22"/>
              </w:rPr>
              <w:t>0.003</w:t>
            </w:r>
          </w:p>
        </w:tc>
        <w:tc>
          <w:tcPr>
            <w:tcW w:w="754" w:type="dxa"/>
          </w:tcPr>
          <w:p w:rsidR="00CA149F" w:rsidRPr="00790434" w:rsidRDefault="00CA149F" w:rsidP="001C19AB">
            <w:pPr>
              <w:jc w:val="center"/>
              <w:rPr>
                <w:sz w:val="22"/>
                <w:szCs w:val="22"/>
              </w:rPr>
            </w:pPr>
            <w:r w:rsidRPr="00790434">
              <w:rPr>
                <w:sz w:val="22"/>
                <w:szCs w:val="22"/>
              </w:rPr>
              <w:t>0.153</w:t>
            </w:r>
          </w:p>
        </w:tc>
        <w:tc>
          <w:tcPr>
            <w:tcW w:w="754" w:type="dxa"/>
          </w:tcPr>
          <w:p w:rsidR="00CA149F" w:rsidRPr="00790434" w:rsidRDefault="00CA149F" w:rsidP="001C19AB">
            <w:pPr>
              <w:jc w:val="center"/>
              <w:rPr>
                <w:sz w:val="22"/>
                <w:szCs w:val="22"/>
              </w:rPr>
            </w:pPr>
            <w:r w:rsidRPr="00790434">
              <w:rPr>
                <w:sz w:val="22"/>
                <w:szCs w:val="22"/>
              </w:rPr>
              <w:t>0.156</w:t>
            </w:r>
          </w:p>
        </w:tc>
        <w:tc>
          <w:tcPr>
            <w:tcW w:w="754" w:type="dxa"/>
          </w:tcPr>
          <w:p w:rsidR="00CA149F" w:rsidRPr="00790434" w:rsidRDefault="00CA149F" w:rsidP="001C19AB">
            <w:pPr>
              <w:jc w:val="center"/>
              <w:rPr>
                <w:sz w:val="22"/>
                <w:szCs w:val="22"/>
              </w:rPr>
            </w:pPr>
            <w:r w:rsidRPr="00790434">
              <w:rPr>
                <w:sz w:val="22"/>
                <w:szCs w:val="22"/>
              </w:rPr>
              <w:t>0.001</w:t>
            </w:r>
          </w:p>
        </w:tc>
        <w:tc>
          <w:tcPr>
            <w:tcW w:w="754" w:type="dxa"/>
          </w:tcPr>
          <w:p w:rsidR="00CA149F" w:rsidRPr="00790434" w:rsidRDefault="00CA149F" w:rsidP="001C19AB">
            <w:pPr>
              <w:jc w:val="center"/>
              <w:rPr>
                <w:sz w:val="22"/>
                <w:szCs w:val="22"/>
              </w:rPr>
            </w:pPr>
            <w:r w:rsidRPr="00790434">
              <w:rPr>
                <w:sz w:val="22"/>
                <w:szCs w:val="22"/>
              </w:rPr>
              <w:t>0.159</w:t>
            </w:r>
          </w:p>
        </w:tc>
        <w:tc>
          <w:tcPr>
            <w:tcW w:w="459" w:type="dxa"/>
          </w:tcPr>
          <w:p w:rsidR="00CA149F" w:rsidRPr="00790434" w:rsidRDefault="00CA149F" w:rsidP="001C19AB">
            <w:pPr>
              <w:jc w:val="center"/>
              <w:rPr>
                <w:sz w:val="22"/>
                <w:szCs w:val="22"/>
              </w:rPr>
            </w:pPr>
            <w:r w:rsidRPr="00790434">
              <w:rPr>
                <w:sz w:val="22"/>
                <w:szCs w:val="22"/>
              </w:rPr>
              <w:t>0.160</w:t>
            </w:r>
          </w:p>
        </w:tc>
      </w:tr>
      <w:tr w:rsidR="00CA149F" w:rsidRPr="00E2579D" w:rsidTr="00790434">
        <w:trPr>
          <w:jc w:val="center"/>
        </w:trPr>
        <w:tc>
          <w:tcPr>
            <w:tcW w:w="0" w:type="auto"/>
          </w:tcPr>
          <w:p w:rsidR="00CA149F" w:rsidRPr="00790434" w:rsidRDefault="00CA149F" w:rsidP="001C19AB">
            <w:pPr>
              <w:jc w:val="center"/>
              <w:rPr>
                <w:sz w:val="22"/>
                <w:szCs w:val="22"/>
              </w:rPr>
            </w:pPr>
            <w:r w:rsidRPr="00790434">
              <w:rPr>
                <w:sz w:val="22"/>
                <w:szCs w:val="22"/>
              </w:rPr>
              <w:t>150</w:t>
            </w:r>
          </w:p>
        </w:tc>
        <w:tc>
          <w:tcPr>
            <w:tcW w:w="754" w:type="dxa"/>
          </w:tcPr>
          <w:p w:rsidR="00CA149F" w:rsidRPr="00790434" w:rsidRDefault="00CA149F" w:rsidP="001C19AB">
            <w:pPr>
              <w:jc w:val="center"/>
              <w:rPr>
                <w:sz w:val="22"/>
                <w:szCs w:val="22"/>
              </w:rPr>
            </w:pPr>
            <w:r w:rsidRPr="00790434">
              <w:rPr>
                <w:sz w:val="22"/>
                <w:szCs w:val="22"/>
              </w:rPr>
              <w:t>0.002</w:t>
            </w:r>
          </w:p>
        </w:tc>
        <w:tc>
          <w:tcPr>
            <w:tcW w:w="754" w:type="dxa"/>
          </w:tcPr>
          <w:p w:rsidR="00CA149F" w:rsidRPr="00790434" w:rsidRDefault="00CA149F" w:rsidP="001C19AB">
            <w:pPr>
              <w:jc w:val="center"/>
              <w:rPr>
                <w:sz w:val="22"/>
                <w:szCs w:val="22"/>
              </w:rPr>
            </w:pPr>
            <w:r w:rsidRPr="00790434">
              <w:rPr>
                <w:sz w:val="22"/>
                <w:szCs w:val="22"/>
              </w:rPr>
              <w:t>0.143</w:t>
            </w:r>
          </w:p>
        </w:tc>
        <w:tc>
          <w:tcPr>
            <w:tcW w:w="754" w:type="dxa"/>
          </w:tcPr>
          <w:p w:rsidR="00CA149F" w:rsidRPr="00790434" w:rsidRDefault="00CA149F" w:rsidP="001C19AB">
            <w:pPr>
              <w:jc w:val="center"/>
              <w:rPr>
                <w:sz w:val="22"/>
                <w:szCs w:val="22"/>
              </w:rPr>
            </w:pPr>
            <w:r w:rsidRPr="00790434">
              <w:rPr>
                <w:sz w:val="22"/>
                <w:szCs w:val="22"/>
              </w:rPr>
              <w:t>0.145</w:t>
            </w:r>
          </w:p>
        </w:tc>
        <w:tc>
          <w:tcPr>
            <w:tcW w:w="754" w:type="dxa"/>
          </w:tcPr>
          <w:p w:rsidR="00CA149F" w:rsidRPr="00790434" w:rsidRDefault="00CA149F" w:rsidP="001C19AB">
            <w:pPr>
              <w:jc w:val="center"/>
              <w:rPr>
                <w:sz w:val="22"/>
                <w:szCs w:val="22"/>
              </w:rPr>
            </w:pPr>
            <w:r w:rsidRPr="00790434">
              <w:rPr>
                <w:sz w:val="22"/>
                <w:szCs w:val="22"/>
              </w:rPr>
              <w:t>0.002</w:t>
            </w:r>
          </w:p>
        </w:tc>
        <w:tc>
          <w:tcPr>
            <w:tcW w:w="754" w:type="dxa"/>
          </w:tcPr>
          <w:p w:rsidR="00CA149F" w:rsidRPr="00790434" w:rsidRDefault="00CA149F" w:rsidP="001C19AB">
            <w:pPr>
              <w:jc w:val="center"/>
              <w:rPr>
                <w:sz w:val="22"/>
                <w:szCs w:val="22"/>
              </w:rPr>
            </w:pPr>
            <w:r w:rsidRPr="00790434">
              <w:rPr>
                <w:sz w:val="22"/>
                <w:szCs w:val="22"/>
              </w:rPr>
              <w:t>0.144</w:t>
            </w:r>
          </w:p>
        </w:tc>
        <w:tc>
          <w:tcPr>
            <w:tcW w:w="754" w:type="dxa"/>
          </w:tcPr>
          <w:p w:rsidR="00CA149F" w:rsidRPr="00790434" w:rsidRDefault="00CA149F" w:rsidP="001C19AB">
            <w:pPr>
              <w:jc w:val="center"/>
              <w:rPr>
                <w:sz w:val="22"/>
                <w:szCs w:val="22"/>
              </w:rPr>
            </w:pPr>
            <w:r w:rsidRPr="00790434">
              <w:rPr>
                <w:sz w:val="22"/>
                <w:szCs w:val="22"/>
              </w:rPr>
              <w:t>0.146</w:t>
            </w:r>
          </w:p>
        </w:tc>
        <w:tc>
          <w:tcPr>
            <w:tcW w:w="754" w:type="dxa"/>
          </w:tcPr>
          <w:p w:rsidR="00CA149F" w:rsidRPr="00790434" w:rsidRDefault="00CA149F" w:rsidP="001C19AB">
            <w:pPr>
              <w:jc w:val="center"/>
              <w:rPr>
                <w:sz w:val="22"/>
                <w:szCs w:val="22"/>
              </w:rPr>
            </w:pPr>
            <w:r w:rsidRPr="00790434">
              <w:rPr>
                <w:sz w:val="22"/>
                <w:szCs w:val="22"/>
              </w:rPr>
              <w:t>0.001</w:t>
            </w:r>
          </w:p>
        </w:tc>
        <w:tc>
          <w:tcPr>
            <w:tcW w:w="754" w:type="dxa"/>
          </w:tcPr>
          <w:p w:rsidR="00CA149F" w:rsidRPr="00790434" w:rsidRDefault="00CA149F" w:rsidP="001C19AB">
            <w:pPr>
              <w:jc w:val="center"/>
              <w:rPr>
                <w:sz w:val="22"/>
                <w:szCs w:val="22"/>
              </w:rPr>
            </w:pPr>
            <w:r w:rsidRPr="00790434">
              <w:rPr>
                <w:sz w:val="22"/>
                <w:szCs w:val="22"/>
              </w:rPr>
              <w:t>0.163</w:t>
            </w:r>
          </w:p>
        </w:tc>
        <w:tc>
          <w:tcPr>
            <w:tcW w:w="754" w:type="dxa"/>
          </w:tcPr>
          <w:p w:rsidR="00CA149F" w:rsidRPr="00790434" w:rsidRDefault="00CA149F" w:rsidP="001C19AB">
            <w:pPr>
              <w:jc w:val="center"/>
              <w:rPr>
                <w:sz w:val="22"/>
                <w:szCs w:val="22"/>
              </w:rPr>
            </w:pPr>
            <w:r w:rsidRPr="00790434">
              <w:rPr>
                <w:sz w:val="22"/>
                <w:szCs w:val="22"/>
              </w:rPr>
              <w:t>0.164</w:t>
            </w:r>
          </w:p>
        </w:tc>
        <w:tc>
          <w:tcPr>
            <w:tcW w:w="754" w:type="dxa"/>
          </w:tcPr>
          <w:p w:rsidR="00CA149F" w:rsidRPr="00790434" w:rsidRDefault="00CA149F" w:rsidP="001C19AB">
            <w:pPr>
              <w:jc w:val="center"/>
              <w:rPr>
                <w:sz w:val="22"/>
                <w:szCs w:val="22"/>
              </w:rPr>
            </w:pPr>
            <w:r w:rsidRPr="00790434">
              <w:rPr>
                <w:sz w:val="22"/>
                <w:szCs w:val="22"/>
              </w:rPr>
              <w:t>0.001</w:t>
            </w:r>
          </w:p>
        </w:tc>
        <w:tc>
          <w:tcPr>
            <w:tcW w:w="754" w:type="dxa"/>
          </w:tcPr>
          <w:p w:rsidR="00CA149F" w:rsidRPr="00790434" w:rsidRDefault="00CA149F" w:rsidP="001C19AB">
            <w:pPr>
              <w:jc w:val="center"/>
              <w:rPr>
                <w:sz w:val="22"/>
                <w:szCs w:val="22"/>
              </w:rPr>
            </w:pPr>
            <w:r w:rsidRPr="00790434">
              <w:rPr>
                <w:sz w:val="22"/>
                <w:szCs w:val="22"/>
              </w:rPr>
              <w:t>0.155</w:t>
            </w:r>
          </w:p>
        </w:tc>
        <w:tc>
          <w:tcPr>
            <w:tcW w:w="459" w:type="dxa"/>
          </w:tcPr>
          <w:p w:rsidR="00CA149F" w:rsidRPr="00790434" w:rsidRDefault="00CA149F" w:rsidP="001C19AB">
            <w:pPr>
              <w:jc w:val="center"/>
              <w:rPr>
                <w:sz w:val="22"/>
                <w:szCs w:val="22"/>
              </w:rPr>
            </w:pPr>
            <w:r w:rsidRPr="00790434">
              <w:rPr>
                <w:sz w:val="22"/>
                <w:szCs w:val="22"/>
              </w:rPr>
              <w:t>0.156</w:t>
            </w:r>
          </w:p>
        </w:tc>
      </w:tr>
      <w:tr w:rsidR="00CA149F" w:rsidRPr="00E2579D" w:rsidTr="00790434">
        <w:trPr>
          <w:jc w:val="center"/>
        </w:trPr>
        <w:tc>
          <w:tcPr>
            <w:tcW w:w="0" w:type="auto"/>
            <w:tcBorders>
              <w:bottom w:val="single" w:sz="4" w:space="0" w:color="auto"/>
            </w:tcBorders>
          </w:tcPr>
          <w:p w:rsidR="00CA149F" w:rsidRPr="00790434" w:rsidRDefault="00CA149F" w:rsidP="001C19AB">
            <w:pPr>
              <w:jc w:val="center"/>
              <w:rPr>
                <w:sz w:val="22"/>
                <w:szCs w:val="22"/>
              </w:rPr>
            </w:pPr>
            <w:r w:rsidRPr="00790434">
              <w:rPr>
                <w:sz w:val="22"/>
                <w:szCs w:val="22"/>
              </w:rPr>
              <w:t>200</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0.000</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0.169</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0.169</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0.000</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0.170</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0.170</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0.002</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0.156</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0.158</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0.001</w:t>
            </w:r>
          </w:p>
        </w:tc>
        <w:tc>
          <w:tcPr>
            <w:tcW w:w="754" w:type="dxa"/>
            <w:tcBorders>
              <w:bottom w:val="single" w:sz="4" w:space="0" w:color="auto"/>
            </w:tcBorders>
          </w:tcPr>
          <w:p w:rsidR="00CA149F" w:rsidRPr="00790434" w:rsidRDefault="00CA149F" w:rsidP="001C19AB">
            <w:pPr>
              <w:jc w:val="center"/>
              <w:rPr>
                <w:sz w:val="22"/>
                <w:szCs w:val="22"/>
              </w:rPr>
            </w:pPr>
            <w:r w:rsidRPr="00790434">
              <w:rPr>
                <w:sz w:val="22"/>
                <w:szCs w:val="22"/>
              </w:rPr>
              <w:t>0.163</w:t>
            </w:r>
          </w:p>
        </w:tc>
        <w:tc>
          <w:tcPr>
            <w:tcW w:w="459" w:type="dxa"/>
            <w:tcBorders>
              <w:bottom w:val="single" w:sz="4" w:space="0" w:color="auto"/>
            </w:tcBorders>
          </w:tcPr>
          <w:p w:rsidR="00CA149F" w:rsidRPr="00790434" w:rsidRDefault="00CA149F" w:rsidP="001C19AB">
            <w:pPr>
              <w:jc w:val="center"/>
              <w:rPr>
                <w:sz w:val="22"/>
                <w:szCs w:val="22"/>
              </w:rPr>
            </w:pPr>
            <w:r w:rsidRPr="00790434">
              <w:rPr>
                <w:sz w:val="22"/>
                <w:szCs w:val="22"/>
              </w:rPr>
              <w:t>0.164</w:t>
            </w:r>
          </w:p>
        </w:tc>
      </w:tr>
    </w:tbl>
    <w:p w:rsidR="00CA149F" w:rsidRDefault="00CA149F" w:rsidP="00CA149F">
      <w:pPr>
        <w:pStyle w:val="Heading4"/>
        <w:jc w:val="center"/>
        <w:rPr>
          <w:rFonts w:ascii="Calibri" w:eastAsia="SimSun" w:hAnsi="Calibri"/>
          <w:b w:val="0"/>
          <w:sz w:val="22"/>
          <w:szCs w:val="22"/>
          <w:lang w:val="en-MY" w:eastAsia="zh-CN"/>
        </w:rPr>
      </w:pPr>
    </w:p>
    <w:p w:rsidR="00790434" w:rsidRPr="00790434" w:rsidRDefault="00790434" w:rsidP="00790434">
      <w:pPr>
        <w:rPr>
          <w:rFonts w:eastAsia="SimSun"/>
          <w:lang w:val="en-MY" w:eastAsia="zh-CN"/>
        </w:rPr>
      </w:pPr>
    </w:p>
    <w:p w:rsidR="00CA149F" w:rsidRPr="00894D17" w:rsidRDefault="00CA149F" w:rsidP="00CA149F">
      <w:pPr>
        <w:pStyle w:val="Heading4"/>
        <w:jc w:val="center"/>
      </w:pPr>
      <w:r>
        <w:rPr>
          <w:b w:val="0"/>
        </w:rPr>
        <w:lastRenderedPageBreak/>
        <w:t>Table 7</w:t>
      </w:r>
      <w:r w:rsidRPr="00894D17">
        <w:rPr>
          <w:b w:val="0"/>
        </w:rPr>
        <w:t>:</w:t>
      </w:r>
      <w:r w:rsidRPr="00894D17">
        <w:t xml:space="preserve"> Number of AS, C and AC </w:t>
      </w:r>
      <w:r>
        <w:t xml:space="preserve">C.I </w:t>
      </w:r>
      <w:r w:rsidRPr="00894D17">
        <w:t xml:space="preserve">for </w:t>
      </w:r>
      <w:r>
        <w:t xml:space="preserve">estimates </w:t>
      </w:r>
      <w:r w:rsidRPr="00910AA2">
        <w:rPr>
          <w:position w:val="-12"/>
        </w:rPr>
        <w:object w:dxaOrig="1219" w:dyaOrig="400">
          <v:shape id="_x0000_i1158" type="#_x0000_t75" style="width:60.75pt;height:20.25pt" o:ole="">
            <v:imagedata r:id="rId208" o:title=""/>
          </v:shape>
          <o:OLEObject Type="Embed" ProgID="Equation.DSMT4" ShapeID="_x0000_i1158" DrawAspect="Content" ObjectID="_1521965999" r:id="rId253"/>
        </w:object>
      </w:r>
      <w:r w:rsidRPr="00894D17">
        <w:t xml:space="preserve"> </w:t>
      </w:r>
      <w:r>
        <w:t xml:space="preserve">for </w:t>
      </w:r>
      <w:r w:rsidRPr="00894D17">
        <w:t>M1, M2, M3 and M4</w:t>
      </w:r>
      <w:r>
        <w:t xml:space="preserve"> using mid.point</w:t>
      </w:r>
    </w:p>
    <w:tbl>
      <w:tblPr>
        <w:tblW w:w="9569" w:type="dxa"/>
        <w:jc w:val="center"/>
        <w:tblLayout w:type="fixed"/>
        <w:tblLook w:val="04A0" w:firstRow="1" w:lastRow="0" w:firstColumn="1" w:lastColumn="0" w:noHBand="0" w:noVBand="1"/>
      </w:tblPr>
      <w:tblGrid>
        <w:gridCol w:w="1138"/>
        <w:gridCol w:w="1351"/>
        <w:gridCol w:w="590"/>
        <w:gridCol w:w="590"/>
        <w:gridCol w:w="590"/>
        <w:gridCol w:w="590"/>
        <w:gridCol w:w="590"/>
        <w:gridCol w:w="590"/>
        <w:gridCol w:w="590"/>
        <w:gridCol w:w="590"/>
        <w:gridCol w:w="590"/>
        <w:gridCol w:w="590"/>
        <w:gridCol w:w="590"/>
        <w:gridCol w:w="590"/>
      </w:tblGrid>
      <w:tr w:rsidR="00CA149F" w:rsidRPr="00790434" w:rsidTr="001C19AB">
        <w:trPr>
          <w:jc w:val="center"/>
        </w:trPr>
        <w:tc>
          <w:tcPr>
            <w:tcW w:w="1138" w:type="dxa"/>
            <w:vMerge w:val="restart"/>
            <w:tcBorders>
              <w:top w:val="single" w:sz="4" w:space="0" w:color="auto"/>
            </w:tcBorders>
            <w:vAlign w:val="center"/>
          </w:tcPr>
          <w:p w:rsidR="00CA149F" w:rsidRPr="00790434" w:rsidRDefault="00CA149F" w:rsidP="001C19AB">
            <w:pPr>
              <w:jc w:val="center"/>
              <w:rPr>
                <w:sz w:val="22"/>
                <w:szCs w:val="22"/>
              </w:rPr>
            </w:pPr>
            <w:r w:rsidRPr="00790434">
              <w:rPr>
                <w:sz w:val="22"/>
                <w:szCs w:val="22"/>
              </w:rPr>
              <w:t>C.I</w:t>
            </w:r>
          </w:p>
        </w:tc>
        <w:tc>
          <w:tcPr>
            <w:tcW w:w="1351" w:type="dxa"/>
            <w:vMerge w:val="restart"/>
            <w:tcBorders>
              <w:top w:val="single" w:sz="4" w:space="0" w:color="auto"/>
            </w:tcBorders>
            <w:vAlign w:val="center"/>
          </w:tcPr>
          <w:p w:rsidR="00CA149F" w:rsidRPr="00790434" w:rsidRDefault="00CA149F" w:rsidP="001C19AB">
            <w:pPr>
              <w:jc w:val="center"/>
              <w:rPr>
                <w:sz w:val="22"/>
                <w:szCs w:val="22"/>
              </w:rPr>
            </w:pPr>
            <w:r w:rsidRPr="00790434">
              <w:rPr>
                <w:sz w:val="22"/>
                <w:szCs w:val="22"/>
              </w:rPr>
              <w:t>parameter</w:t>
            </w:r>
          </w:p>
        </w:tc>
        <w:tc>
          <w:tcPr>
            <w:tcW w:w="1770" w:type="dxa"/>
            <w:gridSpan w:val="3"/>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M1</w:t>
            </w:r>
          </w:p>
        </w:tc>
        <w:tc>
          <w:tcPr>
            <w:tcW w:w="1770" w:type="dxa"/>
            <w:gridSpan w:val="3"/>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M2</w:t>
            </w:r>
          </w:p>
        </w:tc>
        <w:tc>
          <w:tcPr>
            <w:tcW w:w="1770" w:type="dxa"/>
            <w:gridSpan w:val="3"/>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M3</w:t>
            </w:r>
          </w:p>
        </w:tc>
        <w:tc>
          <w:tcPr>
            <w:tcW w:w="1770" w:type="dxa"/>
            <w:gridSpan w:val="3"/>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M4</w:t>
            </w:r>
          </w:p>
        </w:tc>
      </w:tr>
      <w:tr w:rsidR="00CA149F" w:rsidRPr="00790434" w:rsidTr="001C19AB">
        <w:trPr>
          <w:jc w:val="center"/>
        </w:trPr>
        <w:tc>
          <w:tcPr>
            <w:tcW w:w="1138" w:type="dxa"/>
            <w:vMerge/>
            <w:tcBorders>
              <w:bottom w:val="single" w:sz="4" w:space="0" w:color="auto"/>
            </w:tcBorders>
            <w:vAlign w:val="center"/>
          </w:tcPr>
          <w:p w:rsidR="00CA149F" w:rsidRPr="00790434" w:rsidRDefault="00CA149F" w:rsidP="001C19AB">
            <w:pPr>
              <w:jc w:val="center"/>
              <w:rPr>
                <w:sz w:val="22"/>
                <w:szCs w:val="22"/>
              </w:rPr>
            </w:pPr>
          </w:p>
        </w:tc>
        <w:tc>
          <w:tcPr>
            <w:tcW w:w="1351" w:type="dxa"/>
            <w:vMerge/>
            <w:tcBorders>
              <w:bottom w:val="single" w:sz="4" w:space="0" w:color="auto"/>
            </w:tcBorders>
            <w:vAlign w:val="center"/>
          </w:tcPr>
          <w:p w:rsidR="00CA149F" w:rsidRPr="00790434" w:rsidRDefault="00CA149F" w:rsidP="001C19AB">
            <w:pPr>
              <w:jc w:val="center"/>
              <w:rPr>
                <w:sz w:val="22"/>
                <w:szCs w:val="22"/>
              </w:rPr>
            </w:pP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AS</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AS</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AS</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C</w:t>
            </w:r>
          </w:p>
        </w:tc>
        <w:tc>
          <w:tcPr>
            <w:tcW w:w="590" w:type="dxa"/>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AS</w:t>
            </w:r>
          </w:p>
        </w:tc>
      </w:tr>
      <w:tr w:rsidR="00CA149F" w:rsidRPr="00790434" w:rsidTr="001C19AB">
        <w:trPr>
          <w:jc w:val="center"/>
        </w:trPr>
        <w:tc>
          <w:tcPr>
            <w:tcW w:w="1138" w:type="dxa"/>
            <w:vMerge w:val="restart"/>
            <w:tcBorders>
              <w:top w:val="single" w:sz="4" w:space="0" w:color="auto"/>
              <w:bottom w:val="single" w:sz="4" w:space="0" w:color="auto"/>
            </w:tcBorders>
            <w:vAlign w:val="center"/>
          </w:tcPr>
          <w:p w:rsidR="00CA149F" w:rsidRPr="00790434" w:rsidRDefault="00CA149F" w:rsidP="001C19AB">
            <w:pPr>
              <w:jc w:val="center"/>
              <w:rPr>
                <w:sz w:val="22"/>
                <w:szCs w:val="22"/>
              </w:rPr>
            </w:pPr>
            <w:r w:rsidRPr="00790434">
              <w:rPr>
                <w:sz w:val="22"/>
                <w:szCs w:val="22"/>
              </w:rPr>
              <w:t>Wald</w:t>
            </w:r>
          </w:p>
        </w:tc>
        <w:tc>
          <w:tcPr>
            <w:tcW w:w="1351" w:type="dxa"/>
            <w:tcBorders>
              <w:top w:val="single" w:sz="4" w:space="0" w:color="auto"/>
            </w:tcBorders>
          </w:tcPr>
          <w:p w:rsidR="00CA149F" w:rsidRPr="00790434" w:rsidRDefault="00CA149F" w:rsidP="001C19AB">
            <w:pPr>
              <w:jc w:val="center"/>
              <w:rPr>
                <w:sz w:val="22"/>
                <w:szCs w:val="22"/>
              </w:rPr>
            </w:pPr>
            <w:r w:rsidRPr="00790434">
              <w:rPr>
                <w:position w:val="-6"/>
                <w:sz w:val="22"/>
                <w:szCs w:val="22"/>
              </w:rPr>
              <w:object w:dxaOrig="240" w:dyaOrig="279">
                <v:shape id="_x0000_i1159" type="#_x0000_t75" style="width:12pt;height:13.5pt" o:ole="">
                  <v:imagedata r:id="rId210" o:title=""/>
                </v:shape>
                <o:OLEObject Type="Embed" ProgID="Equation.DSMT4" ShapeID="_x0000_i1159" DrawAspect="Content" ObjectID="_1521966000" r:id="rId254"/>
              </w:objec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3</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3</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3</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tcBorders>
          </w:tcPr>
          <w:p w:rsidR="00CA149F" w:rsidRPr="00790434" w:rsidRDefault="00CA149F" w:rsidP="001C19AB">
            <w:pPr>
              <w:jc w:val="center"/>
              <w:rPr>
                <w:sz w:val="22"/>
                <w:szCs w:val="22"/>
              </w:rPr>
            </w:pPr>
            <w:r w:rsidRPr="00790434">
              <w:rPr>
                <w:sz w:val="22"/>
                <w:szCs w:val="22"/>
              </w:rPr>
              <w:t>3</w:t>
            </w:r>
          </w:p>
        </w:tc>
      </w:tr>
      <w:tr w:rsidR="00CA149F" w:rsidRPr="00790434" w:rsidTr="001C19AB">
        <w:trPr>
          <w:jc w:val="center"/>
        </w:trPr>
        <w:tc>
          <w:tcPr>
            <w:tcW w:w="1138" w:type="dxa"/>
            <w:vMerge/>
            <w:tcBorders>
              <w:bottom w:val="single" w:sz="4" w:space="0" w:color="auto"/>
            </w:tcBorders>
          </w:tcPr>
          <w:p w:rsidR="00CA149F" w:rsidRPr="00790434" w:rsidRDefault="00CA149F" w:rsidP="001C19AB">
            <w:pPr>
              <w:jc w:val="center"/>
              <w:rPr>
                <w:sz w:val="22"/>
                <w:szCs w:val="22"/>
              </w:rPr>
            </w:pPr>
          </w:p>
        </w:tc>
        <w:tc>
          <w:tcPr>
            <w:tcW w:w="1351" w:type="dxa"/>
          </w:tcPr>
          <w:p w:rsidR="00CA149F" w:rsidRPr="00790434" w:rsidRDefault="00CA149F" w:rsidP="001C19AB">
            <w:pPr>
              <w:jc w:val="center"/>
              <w:rPr>
                <w:sz w:val="22"/>
                <w:szCs w:val="22"/>
              </w:rPr>
            </w:pPr>
            <w:r w:rsidRPr="00790434">
              <w:rPr>
                <w:position w:val="-12"/>
                <w:sz w:val="22"/>
                <w:szCs w:val="22"/>
              </w:rPr>
              <w:object w:dxaOrig="300" w:dyaOrig="400">
                <v:shape id="_x0000_i1160" type="#_x0000_t75" style="width:15pt;height:19.5pt" o:ole="">
                  <v:imagedata r:id="rId219" o:title=""/>
                </v:shape>
                <o:OLEObject Type="Embed" ProgID="Equation.DSMT4" ShapeID="_x0000_i1160" DrawAspect="Content" ObjectID="_1521966001" r:id="rId255"/>
              </w:object>
            </w:r>
          </w:p>
        </w:tc>
        <w:tc>
          <w:tcPr>
            <w:tcW w:w="590" w:type="dxa"/>
          </w:tcPr>
          <w:p w:rsidR="00CA149F" w:rsidRPr="00790434" w:rsidRDefault="00CA149F" w:rsidP="001C19AB">
            <w:pPr>
              <w:jc w:val="center"/>
              <w:rPr>
                <w:sz w:val="22"/>
                <w:szCs w:val="22"/>
              </w:rPr>
            </w:pPr>
            <w:r w:rsidRPr="00790434">
              <w:rPr>
                <w:sz w:val="22"/>
                <w:szCs w:val="22"/>
              </w:rPr>
              <w:t>4</w:t>
            </w:r>
          </w:p>
        </w:tc>
        <w:tc>
          <w:tcPr>
            <w:tcW w:w="590" w:type="dxa"/>
          </w:tcPr>
          <w:p w:rsidR="00CA149F" w:rsidRPr="00790434" w:rsidRDefault="00CA149F" w:rsidP="001C19AB">
            <w:pPr>
              <w:jc w:val="center"/>
              <w:rPr>
                <w:sz w:val="22"/>
                <w:szCs w:val="22"/>
              </w:rPr>
            </w:pPr>
            <w:r w:rsidRPr="00790434">
              <w:rPr>
                <w:sz w:val="22"/>
                <w:szCs w:val="22"/>
              </w:rPr>
              <w:t>0</w:t>
            </w:r>
          </w:p>
        </w:tc>
        <w:tc>
          <w:tcPr>
            <w:tcW w:w="590" w:type="dxa"/>
          </w:tcPr>
          <w:p w:rsidR="00CA149F" w:rsidRPr="00790434" w:rsidRDefault="00CA149F" w:rsidP="001C19AB">
            <w:pPr>
              <w:jc w:val="center"/>
              <w:rPr>
                <w:sz w:val="22"/>
                <w:szCs w:val="22"/>
              </w:rPr>
            </w:pPr>
            <w:r w:rsidRPr="00790434">
              <w:rPr>
                <w:sz w:val="22"/>
                <w:szCs w:val="22"/>
              </w:rPr>
              <w:t>4</w:t>
            </w:r>
          </w:p>
        </w:tc>
        <w:tc>
          <w:tcPr>
            <w:tcW w:w="590" w:type="dxa"/>
          </w:tcPr>
          <w:p w:rsidR="00CA149F" w:rsidRPr="00790434" w:rsidRDefault="00CA149F" w:rsidP="001C19AB">
            <w:pPr>
              <w:jc w:val="center"/>
              <w:rPr>
                <w:sz w:val="22"/>
                <w:szCs w:val="22"/>
              </w:rPr>
            </w:pPr>
            <w:r w:rsidRPr="00790434">
              <w:rPr>
                <w:sz w:val="22"/>
                <w:szCs w:val="22"/>
              </w:rPr>
              <w:t>4</w:t>
            </w:r>
          </w:p>
        </w:tc>
        <w:tc>
          <w:tcPr>
            <w:tcW w:w="590" w:type="dxa"/>
          </w:tcPr>
          <w:p w:rsidR="00CA149F" w:rsidRPr="00790434" w:rsidRDefault="00CA149F" w:rsidP="001C19AB">
            <w:pPr>
              <w:jc w:val="center"/>
              <w:rPr>
                <w:sz w:val="22"/>
                <w:szCs w:val="22"/>
              </w:rPr>
            </w:pPr>
            <w:r w:rsidRPr="00790434">
              <w:rPr>
                <w:sz w:val="22"/>
                <w:szCs w:val="22"/>
              </w:rPr>
              <w:t>0</w:t>
            </w:r>
          </w:p>
        </w:tc>
        <w:tc>
          <w:tcPr>
            <w:tcW w:w="590" w:type="dxa"/>
          </w:tcPr>
          <w:p w:rsidR="00CA149F" w:rsidRPr="00790434" w:rsidRDefault="00CA149F" w:rsidP="001C19AB">
            <w:pPr>
              <w:jc w:val="center"/>
              <w:rPr>
                <w:sz w:val="22"/>
                <w:szCs w:val="22"/>
              </w:rPr>
            </w:pPr>
            <w:r w:rsidRPr="00790434">
              <w:rPr>
                <w:sz w:val="22"/>
                <w:szCs w:val="22"/>
              </w:rPr>
              <w:t>4</w:t>
            </w:r>
          </w:p>
        </w:tc>
        <w:tc>
          <w:tcPr>
            <w:tcW w:w="590" w:type="dxa"/>
          </w:tcPr>
          <w:p w:rsidR="00CA149F" w:rsidRPr="00790434" w:rsidRDefault="00CA149F" w:rsidP="001C19AB">
            <w:pPr>
              <w:jc w:val="center"/>
              <w:rPr>
                <w:sz w:val="22"/>
                <w:szCs w:val="22"/>
              </w:rPr>
            </w:pPr>
            <w:r w:rsidRPr="00790434">
              <w:rPr>
                <w:sz w:val="22"/>
                <w:szCs w:val="22"/>
              </w:rPr>
              <w:t>3</w:t>
            </w:r>
          </w:p>
        </w:tc>
        <w:tc>
          <w:tcPr>
            <w:tcW w:w="590" w:type="dxa"/>
          </w:tcPr>
          <w:p w:rsidR="00CA149F" w:rsidRPr="00790434" w:rsidRDefault="00CA149F" w:rsidP="001C19AB">
            <w:pPr>
              <w:jc w:val="center"/>
              <w:rPr>
                <w:sz w:val="22"/>
                <w:szCs w:val="22"/>
              </w:rPr>
            </w:pPr>
            <w:r w:rsidRPr="00790434">
              <w:rPr>
                <w:sz w:val="22"/>
                <w:szCs w:val="22"/>
              </w:rPr>
              <w:t>0</w:t>
            </w:r>
          </w:p>
        </w:tc>
        <w:tc>
          <w:tcPr>
            <w:tcW w:w="590" w:type="dxa"/>
          </w:tcPr>
          <w:p w:rsidR="00CA149F" w:rsidRPr="00790434" w:rsidRDefault="00CA149F" w:rsidP="001C19AB">
            <w:pPr>
              <w:jc w:val="center"/>
              <w:rPr>
                <w:sz w:val="22"/>
                <w:szCs w:val="22"/>
              </w:rPr>
            </w:pPr>
            <w:r w:rsidRPr="00790434">
              <w:rPr>
                <w:sz w:val="22"/>
                <w:szCs w:val="22"/>
              </w:rPr>
              <w:t>3</w:t>
            </w:r>
          </w:p>
        </w:tc>
        <w:tc>
          <w:tcPr>
            <w:tcW w:w="590" w:type="dxa"/>
          </w:tcPr>
          <w:p w:rsidR="00CA149F" w:rsidRPr="00790434" w:rsidRDefault="00CA149F" w:rsidP="001C19AB">
            <w:pPr>
              <w:jc w:val="center"/>
              <w:rPr>
                <w:sz w:val="22"/>
                <w:szCs w:val="22"/>
              </w:rPr>
            </w:pPr>
            <w:r w:rsidRPr="00790434">
              <w:rPr>
                <w:sz w:val="22"/>
                <w:szCs w:val="22"/>
              </w:rPr>
              <w:t>3</w:t>
            </w:r>
          </w:p>
        </w:tc>
        <w:tc>
          <w:tcPr>
            <w:tcW w:w="590" w:type="dxa"/>
          </w:tcPr>
          <w:p w:rsidR="00CA149F" w:rsidRPr="00790434" w:rsidRDefault="00CA149F" w:rsidP="001C19AB">
            <w:pPr>
              <w:jc w:val="center"/>
              <w:rPr>
                <w:sz w:val="22"/>
                <w:szCs w:val="22"/>
              </w:rPr>
            </w:pPr>
            <w:r w:rsidRPr="00790434">
              <w:rPr>
                <w:sz w:val="22"/>
                <w:szCs w:val="22"/>
              </w:rPr>
              <w:t>0</w:t>
            </w:r>
          </w:p>
        </w:tc>
        <w:tc>
          <w:tcPr>
            <w:tcW w:w="590" w:type="dxa"/>
          </w:tcPr>
          <w:p w:rsidR="00CA149F" w:rsidRPr="00790434" w:rsidRDefault="00CA149F" w:rsidP="001C19AB">
            <w:pPr>
              <w:jc w:val="center"/>
              <w:rPr>
                <w:sz w:val="22"/>
                <w:szCs w:val="22"/>
              </w:rPr>
            </w:pPr>
            <w:r w:rsidRPr="00790434">
              <w:rPr>
                <w:sz w:val="22"/>
                <w:szCs w:val="22"/>
              </w:rPr>
              <w:t>3</w:t>
            </w:r>
          </w:p>
        </w:tc>
      </w:tr>
      <w:tr w:rsidR="00CA149F" w:rsidRPr="00790434" w:rsidTr="001C19AB">
        <w:trPr>
          <w:jc w:val="center"/>
        </w:trPr>
        <w:tc>
          <w:tcPr>
            <w:tcW w:w="1138" w:type="dxa"/>
            <w:vMerge/>
            <w:tcBorders>
              <w:bottom w:val="single" w:sz="4" w:space="0" w:color="auto"/>
            </w:tcBorders>
          </w:tcPr>
          <w:p w:rsidR="00CA149F" w:rsidRPr="00790434" w:rsidRDefault="00CA149F" w:rsidP="001C19AB">
            <w:pPr>
              <w:jc w:val="center"/>
              <w:rPr>
                <w:sz w:val="22"/>
                <w:szCs w:val="22"/>
              </w:rPr>
            </w:pPr>
          </w:p>
        </w:tc>
        <w:tc>
          <w:tcPr>
            <w:tcW w:w="1351" w:type="dxa"/>
            <w:tcBorders>
              <w:bottom w:val="single" w:sz="4" w:space="0" w:color="auto"/>
            </w:tcBorders>
          </w:tcPr>
          <w:p w:rsidR="00CA149F" w:rsidRPr="00790434" w:rsidRDefault="00CA149F" w:rsidP="001C19AB">
            <w:pPr>
              <w:jc w:val="center"/>
              <w:rPr>
                <w:sz w:val="22"/>
                <w:szCs w:val="22"/>
              </w:rPr>
            </w:pPr>
            <w:r w:rsidRPr="00790434">
              <w:rPr>
                <w:position w:val="-12"/>
                <w:sz w:val="22"/>
                <w:szCs w:val="22"/>
              </w:rPr>
              <w:object w:dxaOrig="279" w:dyaOrig="400">
                <v:shape id="_x0000_i1161" type="#_x0000_t75" style="width:14.25pt;height:19.5pt" o:ole="">
                  <v:imagedata r:id="rId221" o:title=""/>
                </v:shape>
                <o:OLEObject Type="Embed" ProgID="Equation.DSMT4" ShapeID="_x0000_i1161" DrawAspect="Content" ObjectID="_1521966002" r:id="rId256"/>
              </w:objec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1</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bottom w:val="single" w:sz="4" w:space="0" w:color="auto"/>
            </w:tcBorders>
          </w:tcPr>
          <w:p w:rsidR="00CA149F" w:rsidRPr="00790434" w:rsidRDefault="00CA149F" w:rsidP="001C19AB">
            <w:pPr>
              <w:jc w:val="center"/>
              <w:rPr>
                <w:sz w:val="22"/>
                <w:szCs w:val="22"/>
              </w:rPr>
            </w:pPr>
            <w:r w:rsidRPr="00790434">
              <w:rPr>
                <w:sz w:val="22"/>
                <w:szCs w:val="22"/>
              </w:rPr>
              <w:t>0</w:t>
            </w:r>
          </w:p>
        </w:tc>
      </w:tr>
      <w:tr w:rsidR="00CA149F" w:rsidRPr="00790434" w:rsidTr="001C19AB">
        <w:trPr>
          <w:jc w:val="center"/>
        </w:trPr>
        <w:tc>
          <w:tcPr>
            <w:tcW w:w="1138"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PLS</w:t>
            </w:r>
          </w:p>
        </w:tc>
        <w:tc>
          <w:tcPr>
            <w:tcW w:w="1351" w:type="dxa"/>
            <w:tcBorders>
              <w:top w:val="single" w:sz="4" w:space="0" w:color="auto"/>
              <w:bottom w:val="single" w:sz="4" w:space="0" w:color="auto"/>
            </w:tcBorders>
          </w:tcPr>
          <w:p w:rsidR="00CA149F" w:rsidRPr="00790434" w:rsidRDefault="00CA149F" w:rsidP="001C19AB">
            <w:pPr>
              <w:jc w:val="center"/>
              <w:rPr>
                <w:sz w:val="22"/>
                <w:szCs w:val="22"/>
              </w:rPr>
            </w:pPr>
            <w:r w:rsidRPr="00790434">
              <w:rPr>
                <w:position w:val="-6"/>
                <w:sz w:val="22"/>
                <w:szCs w:val="22"/>
              </w:rPr>
              <w:object w:dxaOrig="240" w:dyaOrig="279">
                <v:shape id="_x0000_i1162" type="#_x0000_t75" style="width:12pt;height:13.5pt" o:ole="">
                  <v:imagedata r:id="rId210" o:title=""/>
                </v:shape>
                <o:OLEObject Type="Embed" ProgID="Equation.DSMT4" ShapeID="_x0000_i1162" DrawAspect="Content" ObjectID="_1521966003" r:id="rId257"/>
              </w:objec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4</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3</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3</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3</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0</w:t>
            </w:r>
          </w:p>
        </w:tc>
        <w:tc>
          <w:tcPr>
            <w:tcW w:w="590" w:type="dxa"/>
            <w:tcBorders>
              <w:top w:val="single" w:sz="4" w:space="0" w:color="auto"/>
              <w:bottom w:val="single" w:sz="4" w:space="0" w:color="auto"/>
            </w:tcBorders>
          </w:tcPr>
          <w:p w:rsidR="00CA149F" w:rsidRPr="00790434" w:rsidRDefault="00CA149F" w:rsidP="001C19AB">
            <w:pPr>
              <w:jc w:val="center"/>
              <w:rPr>
                <w:sz w:val="22"/>
                <w:szCs w:val="22"/>
              </w:rPr>
            </w:pPr>
            <w:r w:rsidRPr="00790434">
              <w:rPr>
                <w:sz w:val="22"/>
                <w:szCs w:val="22"/>
              </w:rPr>
              <w:t>3</w:t>
            </w:r>
          </w:p>
        </w:tc>
      </w:tr>
    </w:tbl>
    <w:p w:rsidR="00CA149F" w:rsidRPr="00790434" w:rsidRDefault="00CA149F" w:rsidP="00CA149F">
      <w:pPr>
        <w:rPr>
          <w:b/>
          <w:sz w:val="22"/>
          <w:szCs w:val="22"/>
        </w:rPr>
      </w:pPr>
    </w:p>
    <w:p w:rsidR="00CA149F" w:rsidRPr="00910AA2" w:rsidRDefault="00CA149F" w:rsidP="00CA149F">
      <w:pPr>
        <w:pStyle w:val="Heading4"/>
        <w:jc w:val="center"/>
      </w:pPr>
      <w:r>
        <w:rPr>
          <w:b w:val="0"/>
        </w:rPr>
        <w:t>Table 8</w:t>
      </w:r>
      <w:r w:rsidRPr="00910AA2">
        <w:rPr>
          <w:b w:val="0"/>
        </w:rPr>
        <w:t xml:space="preserve">: </w:t>
      </w:r>
      <w:r>
        <w:t xml:space="preserve">Estimated Wald error probabilities for parameters </w:t>
      </w:r>
      <w:r w:rsidRPr="00910AA2">
        <w:rPr>
          <w:position w:val="-12"/>
        </w:rPr>
        <w:object w:dxaOrig="1219" w:dyaOrig="360">
          <v:shape id="_x0000_i1163" type="#_x0000_t75" style="width:60.75pt;height:18pt" o:ole="">
            <v:imagedata r:id="rId243" o:title=""/>
          </v:shape>
          <o:OLEObject Type="Embed" ProgID="Equation.DSMT4" ShapeID="_x0000_i1163" DrawAspect="Content" ObjectID="_1521966004" r:id="rId258"/>
        </w:object>
      </w:r>
      <w:r>
        <w:t xml:space="preserve"> for </w:t>
      </w:r>
      <w:r w:rsidRPr="00910AA2">
        <w:t>M1, M2, M3 and M4</w:t>
      </w:r>
      <w:r>
        <w:t xml:space="preserve"> using mid.point</w:t>
      </w:r>
    </w:p>
    <w:tbl>
      <w:tblPr>
        <w:tblW w:w="0" w:type="auto"/>
        <w:jc w:val="center"/>
        <w:tblLook w:val="04A0" w:firstRow="1" w:lastRow="0" w:firstColumn="1" w:lastColumn="0" w:noHBand="0" w:noVBand="1"/>
      </w:tblPr>
      <w:tblGrid>
        <w:gridCol w:w="856"/>
        <w:gridCol w:w="576"/>
        <w:gridCol w:w="756"/>
        <w:gridCol w:w="756"/>
        <w:gridCol w:w="756"/>
        <w:gridCol w:w="756"/>
        <w:gridCol w:w="756"/>
        <w:gridCol w:w="756"/>
        <w:gridCol w:w="756"/>
        <w:gridCol w:w="756"/>
        <w:gridCol w:w="756"/>
      </w:tblGrid>
      <w:tr w:rsidR="00CA149F" w:rsidRPr="00E2579D" w:rsidTr="001C19AB">
        <w:trPr>
          <w:jc w:val="center"/>
        </w:trPr>
        <w:tc>
          <w:tcPr>
            <w:tcW w:w="0" w:type="auto"/>
            <w:gridSpan w:val="2"/>
            <w:tcBorders>
              <w:top w:val="single" w:sz="4" w:space="0" w:color="auto"/>
              <w:bottom w:val="single" w:sz="4" w:space="0" w:color="auto"/>
            </w:tcBorders>
            <w:vAlign w:val="center"/>
          </w:tcPr>
          <w:p w:rsidR="00CA149F" w:rsidRPr="00E2579D" w:rsidRDefault="00CA149F" w:rsidP="001C19AB">
            <w:pPr>
              <w:jc w:val="center"/>
            </w:pPr>
            <w:r w:rsidRPr="00E2579D">
              <w:t>parameter</w:t>
            </w:r>
          </w:p>
        </w:tc>
        <w:tc>
          <w:tcPr>
            <w:tcW w:w="0" w:type="auto"/>
            <w:gridSpan w:val="3"/>
            <w:tcBorders>
              <w:top w:val="single" w:sz="4" w:space="0" w:color="auto"/>
              <w:bottom w:val="single" w:sz="4" w:space="0" w:color="auto"/>
            </w:tcBorders>
          </w:tcPr>
          <w:p w:rsidR="00CA149F" w:rsidRPr="00E2579D" w:rsidRDefault="00CA149F" w:rsidP="001C19AB">
            <w:pPr>
              <w:jc w:val="center"/>
            </w:pPr>
            <w:r w:rsidRPr="00842BE8">
              <w:rPr>
                <w:position w:val="-6"/>
                <w:sz w:val="20"/>
                <w:szCs w:val="20"/>
              </w:rPr>
              <w:object w:dxaOrig="240" w:dyaOrig="220">
                <v:shape id="_x0000_i1164" type="#_x0000_t75" style="width:12pt;height:10.5pt" o:ole="">
                  <v:imagedata r:id="rId245" o:title=""/>
                </v:shape>
                <o:OLEObject Type="Embed" ProgID="Equation.DSMT4" ShapeID="_x0000_i1164" DrawAspect="Content" ObjectID="_1521966005" r:id="rId259"/>
              </w:object>
            </w:r>
          </w:p>
        </w:tc>
        <w:tc>
          <w:tcPr>
            <w:tcW w:w="0" w:type="auto"/>
            <w:gridSpan w:val="3"/>
            <w:tcBorders>
              <w:top w:val="single" w:sz="4" w:space="0" w:color="auto"/>
              <w:bottom w:val="single" w:sz="4" w:space="0" w:color="auto"/>
            </w:tcBorders>
          </w:tcPr>
          <w:p w:rsidR="00CA149F" w:rsidRPr="00E2579D" w:rsidRDefault="00CA149F" w:rsidP="001C19AB">
            <w:pPr>
              <w:jc w:val="center"/>
            </w:pPr>
            <w:r w:rsidRPr="00910AA2">
              <w:rPr>
                <w:position w:val="-12"/>
                <w:sz w:val="20"/>
                <w:szCs w:val="20"/>
              </w:rPr>
              <w:object w:dxaOrig="300" w:dyaOrig="360">
                <v:shape id="_x0000_i1165" type="#_x0000_t75" style="width:15pt;height:17.25pt" o:ole="">
                  <v:imagedata r:id="rId247" o:title=""/>
                </v:shape>
                <o:OLEObject Type="Embed" ProgID="Equation.DSMT4" ShapeID="_x0000_i1165" DrawAspect="Content" ObjectID="_1521966006" r:id="rId260"/>
              </w:object>
            </w:r>
          </w:p>
        </w:tc>
        <w:tc>
          <w:tcPr>
            <w:tcW w:w="0" w:type="auto"/>
            <w:gridSpan w:val="3"/>
            <w:tcBorders>
              <w:top w:val="single" w:sz="4" w:space="0" w:color="auto"/>
              <w:bottom w:val="single" w:sz="4" w:space="0" w:color="auto"/>
            </w:tcBorders>
            <w:vAlign w:val="center"/>
          </w:tcPr>
          <w:p w:rsidR="00CA149F" w:rsidRPr="00E2579D" w:rsidRDefault="00CA149F" w:rsidP="001C19AB">
            <w:pPr>
              <w:jc w:val="center"/>
            </w:pPr>
            <w:r w:rsidRPr="00910AA2">
              <w:rPr>
                <w:position w:val="-12"/>
                <w:sz w:val="20"/>
                <w:szCs w:val="20"/>
              </w:rPr>
              <w:object w:dxaOrig="279" w:dyaOrig="360">
                <v:shape id="_x0000_i1166" type="#_x0000_t75" style="width:14.25pt;height:17.25pt" o:ole="">
                  <v:imagedata r:id="rId249" o:title=""/>
                </v:shape>
                <o:OLEObject Type="Embed" ProgID="Equation.DSMT4" ShapeID="_x0000_i1166" DrawAspect="Content" ObjectID="_1521966007" r:id="rId261"/>
              </w:object>
            </w:r>
          </w:p>
        </w:tc>
      </w:tr>
      <w:tr w:rsidR="00CA149F" w:rsidRPr="00E2579D" w:rsidTr="001C19AB">
        <w:trPr>
          <w:jc w:val="center"/>
        </w:trPr>
        <w:tc>
          <w:tcPr>
            <w:tcW w:w="0" w:type="auto"/>
            <w:tcBorders>
              <w:top w:val="single" w:sz="4" w:space="0" w:color="auto"/>
              <w:bottom w:val="single" w:sz="4" w:space="0" w:color="auto"/>
            </w:tcBorders>
          </w:tcPr>
          <w:p w:rsidR="00CA149F" w:rsidRPr="00E2579D" w:rsidRDefault="00CA149F" w:rsidP="001C19AB">
            <w:pPr>
              <w:jc w:val="center"/>
            </w:pPr>
            <w:r w:rsidRPr="00E2579D">
              <w:t>setting</w:t>
            </w:r>
          </w:p>
        </w:tc>
        <w:tc>
          <w:tcPr>
            <w:tcW w:w="0" w:type="auto"/>
            <w:tcBorders>
              <w:top w:val="single" w:sz="4" w:space="0" w:color="auto"/>
              <w:bottom w:val="single" w:sz="4" w:space="0" w:color="auto"/>
            </w:tcBorders>
          </w:tcPr>
          <w:p w:rsidR="00CA149F" w:rsidRPr="00910AA2" w:rsidRDefault="00CA149F" w:rsidP="001C19AB">
            <w:pPr>
              <w:jc w:val="center"/>
              <w:rPr>
                <w:i/>
              </w:rPr>
            </w:pPr>
            <w:r w:rsidRPr="00910AA2">
              <w:rPr>
                <w:i/>
              </w:rPr>
              <w:t>n</w:t>
            </w:r>
          </w:p>
        </w:tc>
        <w:tc>
          <w:tcPr>
            <w:tcW w:w="0" w:type="auto"/>
            <w:tcBorders>
              <w:top w:val="single" w:sz="4" w:space="0" w:color="auto"/>
              <w:bottom w:val="single" w:sz="4" w:space="0" w:color="auto"/>
            </w:tcBorders>
          </w:tcPr>
          <w:p w:rsidR="00CA149F" w:rsidRPr="00E2579D" w:rsidRDefault="00CA149F" w:rsidP="001C19AB">
            <w:pPr>
              <w:jc w:val="center"/>
            </w:pPr>
            <w:r>
              <w:t>lep</w:t>
            </w:r>
          </w:p>
        </w:tc>
        <w:tc>
          <w:tcPr>
            <w:tcW w:w="0" w:type="auto"/>
            <w:tcBorders>
              <w:top w:val="single" w:sz="4" w:space="0" w:color="auto"/>
              <w:bottom w:val="single" w:sz="4" w:space="0" w:color="auto"/>
            </w:tcBorders>
          </w:tcPr>
          <w:p w:rsidR="00CA149F" w:rsidRPr="00E2579D" w:rsidRDefault="00CA149F" w:rsidP="001C19AB">
            <w:pPr>
              <w:jc w:val="center"/>
            </w:pPr>
            <w:r>
              <w:t>rep</w:t>
            </w:r>
          </w:p>
        </w:tc>
        <w:tc>
          <w:tcPr>
            <w:tcW w:w="0" w:type="auto"/>
            <w:tcBorders>
              <w:top w:val="single" w:sz="4" w:space="0" w:color="auto"/>
              <w:bottom w:val="single" w:sz="4" w:space="0" w:color="auto"/>
            </w:tcBorders>
          </w:tcPr>
          <w:p w:rsidR="00CA149F" w:rsidRPr="00E2579D" w:rsidRDefault="00CA149F" w:rsidP="001C19AB">
            <w:pPr>
              <w:jc w:val="center"/>
            </w:pPr>
            <w:r>
              <w:t>tep</w:t>
            </w:r>
          </w:p>
        </w:tc>
        <w:tc>
          <w:tcPr>
            <w:tcW w:w="0" w:type="auto"/>
            <w:tcBorders>
              <w:top w:val="single" w:sz="4" w:space="0" w:color="auto"/>
              <w:bottom w:val="single" w:sz="4" w:space="0" w:color="auto"/>
            </w:tcBorders>
          </w:tcPr>
          <w:p w:rsidR="00CA149F" w:rsidRPr="00E2579D" w:rsidRDefault="00CA149F" w:rsidP="001C19AB">
            <w:pPr>
              <w:jc w:val="center"/>
            </w:pPr>
            <w:r>
              <w:t>lep</w:t>
            </w:r>
          </w:p>
        </w:tc>
        <w:tc>
          <w:tcPr>
            <w:tcW w:w="0" w:type="auto"/>
            <w:tcBorders>
              <w:top w:val="single" w:sz="4" w:space="0" w:color="auto"/>
              <w:bottom w:val="single" w:sz="4" w:space="0" w:color="auto"/>
            </w:tcBorders>
          </w:tcPr>
          <w:p w:rsidR="00CA149F" w:rsidRPr="00E2579D" w:rsidRDefault="00CA149F" w:rsidP="001C19AB">
            <w:pPr>
              <w:jc w:val="center"/>
            </w:pPr>
            <w:r>
              <w:t>rep</w:t>
            </w:r>
          </w:p>
        </w:tc>
        <w:tc>
          <w:tcPr>
            <w:tcW w:w="0" w:type="auto"/>
            <w:tcBorders>
              <w:top w:val="single" w:sz="4" w:space="0" w:color="auto"/>
              <w:bottom w:val="single" w:sz="4" w:space="0" w:color="auto"/>
            </w:tcBorders>
          </w:tcPr>
          <w:p w:rsidR="00CA149F" w:rsidRPr="00E2579D" w:rsidRDefault="00CA149F" w:rsidP="001C19AB">
            <w:pPr>
              <w:jc w:val="center"/>
            </w:pPr>
            <w:r>
              <w:t>tep</w:t>
            </w:r>
          </w:p>
        </w:tc>
        <w:tc>
          <w:tcPr>
            <w:tcW w:w="0" w:type="auto"/>
            <w:tcBorders>
              <w:top w:val="single" w:sz="4" w:space="0" w:color="auto"/>
              <w:bottom w:val="single" w:sz="4" w:space="0" w:color="auto"/>
            </w:tcBorders>
          </w:tcPr>
          <w:p w:rsidR="00CA149F" w:rsidRPr="00E2579D" w:rsidRDefault="00CA149F" w:rsidP="001C19AB">
            <w:pPr>
              <w:jc w:val="center"/>
            </w:pPr>
            <w:r>
              <w:t>lep</w:t>
            </w:r>
          </w:p>
        </w:tc>
        <w:tc>
          <w:tcPr>
            <w:tcW w:w="0" w:type="auto"/>
            <w:tcBorders>
              <w:top w:val="single" w:sz="4" w:space="0" w:color="auto"/>
              <w:bottom w:val="single" w:sz="4" w:space="0" w:color="auto"/>
            </w:tcBorders>
          </w:tcPr>
          <w:p w:rsidR="00CA149F" w:rsidRPr="00E2579D" w:rsidRDefault="00CA149F" w:rsidP="001C19AB">
            <w:pPr>
              <w:jc w:val="center"/>
            </w:pPr>
            <w:r>
              <w:t>rep</w:t>
            </w:r>
          </w:p>
        </w:tc>
        <w:tc>
          <w:tcPr>
            <w:tcW w:w="0" w:type="auto"/>
            <w:tcBorders>
              <w:top w:val="single" w:sz="4" w:space="0" w:color="auto"/>
              <w:bottom w:val="single" w:sz="4" w:space="0" w:color="auto"/>
            </w:tcBorders>
          </w:tcPr>
          <w:p w:rsidR="00CA149F" w:rsidRPr="00E2579D" w:rsidRDefault="00CA149F" w:rsidP="001C19AB">
            <w:pPr>
              <w:jc w:val="center"/>
            </w:pPr>
            <w:r>
              <w:t>tep</w:t>
            </w:r>
          </w:p>
        </w:tc>
      </w:tr>
      <w:tr w:rsidR="00CA149F" w:rsidRPr="00E2579D" w:rsidTr="001C19AB">
        <w:trPr>
          <w:trHeight w:val="180"/>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M1</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tcPr>
          <w:p w:rsidR="00CA149F" w:rsidRPr="00E2579D" w:rsidRDefault="00CA149F" w:rsidP="001C19AB">
            <w:pPr>
              <w:jc w:val="center"/>
            </w:pPr>
            <w:r>
              <w:t>0.002</w:t>
            </w:r>
          </w:p>
        </w:tc>
        <w:tc>
          <w:tcPr>
            <w:tcW w:w="0" w:type="auto"/>
            <w:tcBorders>
              <w:top w:val="single" w:sz="4" w:space="0" w:color="auto"/>
            </w:tcBorders>
          </w:tcPr>
          <w:p w:rsidR="00CA149F" w:rsidRPr="00E2579D" w:rsidRDefault="00CA149F" w:rsidP="001C19AB">
            <w:pPr>
              <w:jc w:val="center"/>
            </w:pPr>
            <w:r>
              <w:t>0.105</w:t>
            </w:r>
          </w:p>
        </w:tc>
        <w:tc>
          <w:tcPr>
            <w:tcW w:w="0" w:type="auto"/>
            <w:tcBorders>
              <w:top w:val="single" w:sz="4" w:space="0" w:color="auto"/>
            </w:tcBorders>
          </w:tcPr>
          <w:p w:rsidR="00CA149F" w:rsidRPr="00E2579D" w:rsidRDefault="00CA149F" w:rsidP="001C19AB">
            <w:pPr>
              <w:jc w:val="center"/>
            </w:pPr>
            <w:r>
              <w:t>0.107</w:t>
            </w:r>
          </w:p>
        </w:tc>
        <w:tc>
          <w:tcPr>
            <w:tcW w:w="0" w:type="auto"/>
            <w:tcBorders>
              <w:top w:val="single" w:sz="4" w:space="0" w:color="auto"/>
            </w:tcBorders>
          </w:tcPr>
          <w:p w:rsidR="00CA149F" w:rsidRPr="00E2579D" w:rsidRDefault="00CA149F" w:rsidP="001C19AB">
            <w:pPr>
              <w:jc w:val="center"/>
            </w:pPr>
            <w:r>
              <w:t>0.085</w:t>
            </w:r>
          </w:p>
        </w:tc>
        <w:tc>
          <w:tcPr>
            <w:tcW w:w="0" w:type="auto"/>
            <w:tcBorders>
              <w:top w:val="single" w:sz="4" w:space="0" w:color="auto"/>
            </w:tcBorders>
          </w:tcPr>
          <w:p w:rsidR="00CA149F" w:rsidRPr="00E2579D" w:rsidRDefault="00CA149F" w:rsidP="001C19AB">
            <w:pPr>
              <w:jc w:val="center"/>
            </w:pPr>
            <w:r>
              <w:t>0.007</w:t>
            </w:r>
          </w:p>
        </w:tc>
        <w:tc>
          <w:tcPr>
            <w:tcW w:w="0" w:type="auto"/>
            <w:tcBorders>
              <w:top w:val="single" w:sz="4" w:space="0" w:color="auto"/>
            </w:tcBorders>
          </w:tcPr>
          <w:p w:rsidR="00CA149F" w:rsidRPr="00E2579D" w:rsidRDefault="00CA149F" w:rsidP="001C19AB">
            <w:pPr>
              <w:jc w:val="center"/>
            </w:pPr>
            <w:r>
              <w:t>0.092</w:t>
            </w:r>
          </w:p>
        </w:tc>
        <w:tc>
          <w:tcPr>
            <w:tcW w:w="0" w:type="auto"/>
            <w:tcBorders>
              <w:top w:val="single" w:sz="4" w:space="0" w:color="auto"/>
            </w:tcBorders>
          </w:tcPr>
          <w:p w:rsidR="00CA149F" w:rsidRPr="00E2579D" w:rsidRDefault="00CA149F" w:rsidP="001C19AB">
            <w:pPr>
              <w:jc w:val="center"/>
            </w:pPr>
            <w:r>
              <w:t>0.025</w:t>
            </w:r>
          </w:p>
        </w:tc>
        <w:tc>
          <w:tcPr>
            <w:tcW w:w="0" w:type="auto"/>
            <w:tcBorders>
              <w:top w:val="single" w:sz="4" w:space="0" w:color="auto"/>
            </w:tcBorders>
          </w:tcPr>
          <w:p w:rsidR="00CA149F" w:rsidRPr="00E2579D" w:rsidRDefault="00CA149F" w:rsidP="001C19AB">
            <w:pPr>
              <w:jc w:val="center"/>
            </w:pPr>
            <w:r>
              <w:t>0.032</w:t>
            </w:r>
          </w:p>
        </w:tc>
        <w:tc>
          <w:tcPr>
            <w:tcW w:w="0" w:type="auto"/>
            <w:tcBorders>
              <w:top w:val="single" w:sz="4" w:space="0" w:color="auto"/>
            </w:tcBorders>
          </w:tcPr>
          <w:p w:rsidR="00CA149F" w:rsidRPr="00E2579D" w:rsidRDefault="00CA149F" w:rsidP="001C19AB">
            <w:pPr>
              <w:jc w:val="center"/>
            </w:pPr>
            <w:r>
              <w:t>0.057</w:t>
            </w:r>
          </w:p>
        </w:tc>
      </w:tr>
      <w:tr w:rsidR="00CA149F" w:rsidRPr="00E2579D" w:rsidTr="001C19AB">
        <w:trPr>
          <w:trHeight w:val="198"/>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tcPr>
          <w:p w:rsidR="00CA149F" w:rsidRPr="00E2579D" w:rsidRDefault="00CA149F" w:rsidP="001C19AB">
            <w:pPr>
              <w:jc w:val="center"/>
            </w:pPr>
            <w:r>
              <w:t>0.001</w:t>
            </w:r>
          </w:p>
        </w:tc>
        <w:tc>
          <w:tcPr>
            <w:tcW w:w="0" w:type="auto"/>
          </w:tcPr>
          <w:p w:rsidR="00CA149F" w:rsidRPr="00E2579D" w:rsidRDefault="00CA149F" w:rsidP="001C19AB">
            <w:pPr>
              <w:jc w:val="center"/>
            </w:pPr>
            <w:r>
              <w:t>0.121</w:t>
            </w:r>
          </w:p>
        </w:tc>
        <w:tc>
          <w:tcPr>
            <w:tcW w:w="0" w:type="auto"/>
          </w:tcPr>
          <w:p w:rsidR="00CA149F" w:rsidRPr="00E2579D" w:rsidRDefault="00CA149F" w:rsidP="001C19AB">
            <w:pPr>
              <w:jc w:val="center"/>
            </w:pPr>
            <w:r>
              <w:t>0.122</w:t>
            </w:r>
          </w:p>
        </w:tc>
        <w:tc>
          <w:tcPr>
            <w:tcW w:w="0" w:type="auto"/>
          </w:tcPr>
          <w:p w:rsidR="00CA149F" w:rsidRPr="00E2579D" w:rsidRDefault="00CA149F" w:rsidP="001C19AB">
            <w:pPr>
              <w:jc w:val="center"/>
            </w:pPr>
            <w:r>
              <w:t>0.090</w:t>
            </w:r>
          </w:p>
        </w:tc>
        <w:tc>
          <w:tcPr>
            <w:tcW w:w="0" w:type="auto"/>
          </w:tcPr>
          <w:p w:rsidR="00CA149F" w:rsidRPr="00E2579D" w:rsidRDefault="00CA149F" w:rsidP="001C19AB">
            <w:pPr>
              <w:jc w:val="center"/>
            </w:pPr>
            <w:r>
              <w:t>0.005</w:t>
            </w:r>
          </w:p>
        </w:tc>
        <w:tc>
          <w:tcPr>
            <w:tcW w:w="0" w:type="auto"/>
          </w:tcPr>
          <w:p w:rsidR="00CA149F" w:rsidRPr="00E2579D" w:rsidRDefault="00CA149F" w:rsidP="001C19AB">
            <w:pPr>
              <w:jc w:val="center"/>
            </w:pPr>
            <w:r>
              <w:t>0.095</w:t>
            </w:r>
          </w:p>
        </w:tc>
        <w:tc>
          <w:tcPr>
            <w:tcW w:w="0" w:type="auto"/>
          </w:tcPr>
          <w:p w:rsidR="00CA149F" w:rsidRPr="00E2579D" w:rsidRDefault="00CA149F" w:rsidP="001C19AB">
            <w:pPr>
              <w:jc w:val="center"/>
            </w:pPr>
            <w:r>
              <w:t>0.027</w:t>
            </w:r>
          </w:p>
        </w:tc>
        <w:tc>
          <w:tcPr>
            <w:tcW w:w="0" w:type="auto"/>
          </w:tcPr>
          <w:p w:rsidR="00CA149F" w:rsidRPr="00E2579D" w:rsidRDefault="00CA149F" w:rsidP="001C19AB">
            <w:pPr>
              <w:jc w:val="center"/>
            </w:pPr>
            <w:r>
              <w:t>0.028</w:t>
            </w:r>
          </w:p>
        </w:tc>
        <w:tc>
          <w:tcPr>
            <w:tcW w:w="0" w:type="auto"/>
          </w:tcPr>
          <w:p w:rsidR="00CA149F" w:rsidRPr="00E2579D" w:rsidRDefault="00CA149F" w:rsidP="001C19AB">
            <w:pPr>
              <w:jc w:val="center"/>
            </w:pPr>
            <w:r>
              <w:t>0.055</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tcPr>
          <w:p w:rsidR="00CA149F" w:rsidRPr="00E2579D" w:rsidRDefault="00CA149F" w:rsidP="001C19AB">
            <w:pPr>
              <w:jc w:val="center"/>
            </w:pPr>
            <w:r>
              <w:t>0.002</w:t>
            </w:r>
          </w:p>
        </w:tc>
        <w:tc>
          <w:tcPr>
            <w:tcW w:w="0" w:type="auto"/>
          </w:tcPr>
          <w:p w:rsidR="00CA149F" w:rsidRPr="00E2579D" w:rsidRDefault="00CA149F" w:rsidP="001C19AB">
            <w:pPr>
              <w:jc w:val="center"/>
            </w:pPr>
            <w:r>
              <w:t>0.121</w:t>
            </w:r>
          </w:p>
        </w:tc>
        <w:tc>
          <w:tcPr>
            <w:tcW w:w="0" w:type="auto"/>
          </w:tcPr>
          <w:p w:rsidR="00CA149F" w:rsidRPr="00E2579D" w:rsidRDefault="00CA149F" w:rsidP="001C19AB">
            <w:pPr>
              <w:jc w:val="center"/>
            </w:pPr>
            <w:r>
              <w:t>0.123</w:t>
            </w:r>
          </w:p>
        </w:tc>
        <w:tc>
          <w:tcPr>
            <w:tcW w:w="0" w:type="auto"/>
          </w:tcPr>
          <w:p w:rsidR="00CA149F" w:rsidRPr="00E2579D" w:rsidRDefault="00CA149F" w:rsidP="001C19AB">
            <w:pPr>
              <w:jc w:val="center"/>
            </w:pPr>
            <w:r>
              <w:t>0.112</w:t>
            </w:r>
          </w:p>
        </w:tc>
        <w:tc>
          <w:tcPr>
            <w:tcW w:w="0" w:type="auto"/>
          </w:tcPr>
          <w:p w:rsidR="00CA149F" w:rsidRPr="00E2579D" w:rsidRDefault="00CA149F" w:rsidP="001C19AB">
            <w:pPr>
              <w:jc w:val="center"/>
            </w:pPr>
            <w:r>
              <w:t>0.002</w:t>
            </w:r>
          </w:p>
        </w:tc>
        <w:tc>
          <w:tcPr>
            <w:tcW w:w="0" w:type="auto"/>
          </w:tcPr>
          <w:p w:rsidR="00CA149F" w:rsidRPr="00E2579D" w:rsidRDefault="00CA149F" w:rsidP="001C19AB">
            <w:pPr>
              <w:jc w:val="center"/>
            </w:pPr>
            <w:r>
              <w:t>0.114</w:t>
            </w:r>
          </w:p>
        </w:tc>
        <w:tc>
          <w:tcPr>
            <w:tcW w:w="0" w:type="auto"/>
          </w:tcPr>
          <w:p w:rsidR="00CA149F" w:rsidRPr="00E2579D" w:rsidRDefault="00CA149F" w:rsidP="001C19AB">
            <w:pPr>
              <w:jc w:val="center"/>
            </w:pPr>
            <w:r>
              <w:t>0.027</w:t>
            </w:r>
          </w:p>
        </w:tc>
        <w:tc>
          <w:tcPr>
            <w:tcW w:w="0" w:type="auto"/>
          </w:tcPr>
          <w:p w:rsidR="00CA149F" w:rsidRPr="00E2579D" w:rsidRDefault="00CA149F" w:rsidP="001C19AB">
            <w:pPr>
              <w:jc w:val="center"/>
            </w:pPr>
            <w:r>
              <w:t>0.029</w:t>
            </w:r>
          </w:p>
        </w:tc>
        <w:tc>
          <w:tcPr>
            <w:tcW w:w="0" w:type="auto"/>
          </w:tcPr>
          <w:p w:rsidR="00CA149F" w:rsidRPr="00E2579D" w:rsidRDefault="00CA149F" w:rsidP="001C19AB">
            <w:pPr>
              <w:jc w:val="center"/>
            </w:pPr>
            <w:r>
              <w:t>0.056</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tcPr>
          <w:p w:rsidR="00CA149F" w:rsidRPr="00E2579D" w:rsidRDefault="00CA149F" w:rsidP="001C19AB">
            <w:pPr>
              <w:jc w:val="center"/>
            </w:pPr>
            <w:r>
              <w:t>0.004</w:t>
            </w:r>
          </w:p>
        </w:tc>
        <w:tc>
          <w:tcPr>
            <w:tcW w:w="0" w:type="auto"/>
            <w:tcBorders>
              <w:bottom w:val="single" w:sz="4" w:space="0" w:color="auto"/>
            </w:tcBorders>
          </w:tcPr>
          <w:p w:rsidR="00CA149F" w:rsidRPr="00E2579D" w:rsidRDefault="00CA149F" w:rsidP="001C19AB">
            <w:pPr>
              <w:jc w:val="center"/>
            </w:pPr>
            <w:r>
              <w:t>0.108</w:t>
            </w:r>
          </w:p>
        </w:tc>
        <w:tc>
          <w:tcPr>
            <w:tcW w:w="0" w:type="auto"/>
            <w:tcBorders>
              <w:bottom w:val="single" w:sz="4" w:space="0" w:color="auto"/>
            </w:tcBorders>
          </w:tcPr>
          <w:p w:rsidR="00CA149F" w:rsidRPr="00E2579D" w:rsidRDefault="00CA149F" w:rsidP="001C19AB">
            <w:pPr>
              <w:jc w:val="center"/>
            </w:pPr>
            <w:r>
              <w:t>0.112</w:t>
            </w:r>
          </w:p>
        </w:tc>
        <w:tc>
          <w:tcPr>
            <w:tcW w:w="0" w:type="auto"/>
            <w:tcBorders>
              <w:bottom w:val="single" w:sz="4" w:space="0" w:color="auto"/>
            </w:tcBorders>
          </w:tcPr>
          <w:p w:rsidR="00CA149F" w:rsidRPr="00E2579D" w:rsidRDefault="00CA149F" w:rsidP="001C19AB">
            <w:pPr>
              <w:jc w:val="center"/>
            </w:pPr>
            <w:r>
              <w:t>0.148</w:t>
            </w:r>
          </w:p>
        </w:tc>
        <w:tc>
          <w:tcPr>
            <w:tcW w:w="0" w:type="auto"/>
            <w:tcBorders>
              <w:bottom w:val="single" w:sz="4" w:space="0" w:color="auto"/>
            </w:tcBorders>
          </w:tcPr>
          <w:p w:rsidR="00CA149F" w:rsidRPr="00E2579D" w:rsidRDefault="00CA149F" w:rsidP="001C19AB">
            <w:pPr>
              <w:jc w:val="center"/>
            </w:pPr>
            <w:r>
              <w:t>0.003</w:t>
            </w:r>
          </w:p>
        </w:tc>
        <w:tc>
          <w:tcPr>
            <w:tcW w:w="0" w:type="auto"/>
            <w:tcBorders>
              <w:bottom w:val="single" w:sz="4" w:space="0" w:color="auto"/>
            </w:tcBorders>
          </w:tcPr>
          <w:p w:rsidR="00CA149F" w:rsidRPr="00E2579D" w:rsidRDefault="00CA149F" w:rsidP="001C19AB">
            <w:pPr>
              <w:jc w:val="center"/>
            </w:pPr>
            <w:r>
              <w:t>0.151</w:t>
            </w:r>
          </w:p>
        </w:tc>
        <w:tc>
          <w:tcPr>
            <w:tcW w:w="0" w:type="auto"/>
            <w:tcBorders>
              <w:bottom w:val="single" w:sz="4" w:space="0" w:color="auto"/>
            </w:tcBorders>
          </w:tcPr>
          <w:p w:rsidR="00CA149F" w:rsidRPr="00E2579D" w:rsidRDefault="00CA149F" w:rsidP="001C19AB">
            <w:pPr>
              <w:jc w:val="center"/>
            </w:pPr>
            <w:r>
              <w:t>0.017</w:t>
            </w:r>
          </w:p>
        </w:tc>
        <w:tc>
          <w:tcPr>
            <w:tcW w:w="0" w:type="auto"/>
            <w:tcBorders>
              <w:bottom w:val="single" w:sz="4" w:space="0" w:color="auto"/>
            </w:tcBorders>
          </w:tcPr>
          <w:p w:rsidR="00CA149F" w:rsidRPr="00E2579D" w:rsidRDefault="00CA149F" w:rsidP="001C19AB">
            <w:pPr>
              <w:jc w:val="center"/>
            </w:pPr>
            <w:r>
              <w:t>0.032</w:t>
            </w:r>
          </w:p>
        </w:tc>
        <w:tc>
          <w:tcPr>
            <w:tcW w:w="0" w:type="auto"/>
            <w:tcBorders>
              <w:bottom w:val="single" w:sz="4" w:space="0" w:color="auto"/>
            </w:tcBorders>
          </w:tcPr>
          <w:p w:rsidR="00CA149F" w:rsidRPr="00E2579D" w:rsidRDefault="00CA149F" w:rsidP="001C19AB">
            <w:pPr>
              <w:jc w:val="center"/>
            </w:pPr>
            <w:r>
              <w:t>0.049</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M2</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vAlign w:val="center"/>
          </w:tcPr>
          <w:p w:rsidR="00CA149F" w:rsidRPr="00E2579D" w:rsidRDefault="00CA149F" w:rsidP="001C19AB">
            <w:pPr>
              <w:jc w:val="center"/>
            </w:pPr>
            <w:r>
              <w:t>0.004</w:t>
            </w:r>
          </w:p>
        </w:tc>
        <w:tc>
          <w:tcPr>
            <w:tcW w:w="0" w:type="auto"/>
            <w:tcBorders>
              <w:top w:val="single" w:sz="4" w:space="0" w:color="auto"/>
            </w:tcBorders>
            <w:vAlign w:val="center"/>
          </w:tcPr>
          <w:p w:rsidR="00CA149F" w:rsidRPr="00E2579D" w:rsidRDefault="00CA149F" w:rsidP="001C19AB">
            <w:pPr>
              <w:jc w:val="center"/>
            </w:pPr>
            <w:r>
              <w:t>0.104</w:t>
            </w:r>
          </w:p>
        </w:tc>
        <w:tc>
          <w:tcPr>
            <w:tcW w:w="0" w:type="auto"/>
            <w:tcBorders>
              <w:top w:val="single" w:sz="4" w:space="0" w:color="auto"/>
            </w:tcBorders>
            <w:vAlign w:val="center"/>
          </w:tcPr>
          <w:p w:rsidR="00CA149F" w:rsidRPr="00E2579D" w:rsidRDefault="00CA149F" w:rsidP="001C19AB">
            <w:pPr>
              <w:jc w:val="center"/>
            </w:pPr>
            <w:r>
              <w:t>0.108</w:t>
            </w:r>
          </w:p>
        </w:tc>
        <w:tc>
          <w:tcPr>
            <w:tcW w:w="0" w:type="auto"/>
            <w:tcBorders>
              <w:top w:val="single" w:sz="4" w:space="0" w:color="auto"/>
            </w:tcBorders>
            <w:vAlign w:val="center"/>
          </w:tcPr>
          <w:p w:rsidR="00CA149F" w:rsidRPr="00E2579D" w:rsidRDefault="00CA149F" w:rsidP="001C19AB">
            <w:pPr>
              <w:jc w:val="center"/>
            </w:pPr>
            <w:r>
              <w:t>0.075</w:t>
            </w:r>
          </w:p>
        </w:tc>
        <w:tc>
          <w:tcPr>
            <w:tcW w:w="0" w:type="auto"/>
            <w:tcBorders>
              <w:top w:val="single" w:sz="4" w:space="0" w:color="auto"/>
            </w:tcBorders>
            <w:vAlign w:val="center"/>
          </w:tcPr>
          <w:p w:rsidR="00CA149F" w:rsidRPr="00E2579D" w:rsidRDefault="00CA149F" w:rsidP="001C19AB">
            <w:pPr>
              <w:jc w:val="center"/>
            </w:pPr>
            <w:r>
              <w:t>0.013</w:t>
            </w:r>
          </w:p>
        </w:tc>
        <w:tc>
          <w:tcPr>
            <w:tcW w:w="0" w:type="auto"/>
            <w:tcBorders>
              <w:top w:val="single" w:sz="4" w:space="0" w:color="auto"/>
            </w:tcBorders>
            <w:vAlign w:val="center"/>
          </w:tcPr>
          <w:p w:rsidR="00CA149F" w:rsidRPr="00E2579D" w:rsidRDefault="00CA149F" w:rsidP="001C19AB">
            <w:pPr>
              <w:jc w:val="center"/>
            </w:pPr>
            <w:r>
              <w:t>0.088</w:t>
            </w:r>
          </w:p>
        </w:tc>
        <w:tc>
          <w:tcPr>
            <w:tcW w:w="0" w:type="auto"/>
            <w:tcBorders>
              <w:top w:val="single" w:sz="4" w:space="0" w:color="auto"/>
            </w:tcBorders>
            <w:vAlign w:val="center"/>
          </w:tcPr>
          <w:p w:rsidR="00CA149F" w:rsidRPr="00E2579D" w:rsidRDefault="00CA149F" w:rsidP="001C19AB">
            <w:pPr>
              <w:jc w:val="center"/>
            </w:pPr>
            <w:r>
              <w:t>0.027</w:t>
            </w:r>
          </w:p>
        </w:tc>
        <w:tc>
          <w:tcPr>
            <w:tcW w:w="0" w:type="auto"/>
            <w:tcBorders>
              <w:top w:val="single" w:sz="4" w:space="0" w:color="auto"/>
            </w:tcBorders>
            <w:vAlign w:val="center"/>
          </w:tcPr>
          <w:p w:rsidR="00CA149F" w:rsidRPr="00E2579D" w:rsidRDefault="00CA149F" w:rsidP="001C19AB">
            <w:pPr>
              <w:jc w:val="center"/>
            </w:pPr>
            <w:r>
              <w:t>0.036</w:t>
            </w:r>
          </w:p>
        </w:tc>
        <w:tc>
          <w:tcPr>
            <w:tcW w:w="0" w:type="auto"/>
            <w:tcBorders>
              <w:top w:val="single" w:sz="4" w:space="0" w:color="auto"/>
            </w:tcBorders>
            <w:vAlign w:val="center"/>
          </w:tcPr>
          <w:p w:rsidR="00CA149F" w:rsidRPr="00E2579D" w:rsidRDefault="00CA149F" w:rsidP="001C19AB">
            <w:pPr>
              <w:jc w:val="center"/>
            </w:pPr>
            <w:r>
              <w:t>0.063</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vAlign w:val="center"/>
          </w:tcPr>
          <w:p w:rsidR="00CA149F" w:rsidRPr="00E2579D" w:rsidRDefault="00CA149F" w:rsidP="001C19AB">
            <w:pPr>
              <w:jc w:val="center"/>
            </w:pPr>
            <w:r>
              <w:t>0.004</w:t>
            </w:r>
          </w:p>
        </w:tc>
        <w:tc>
          <w:tcPr>
            <w:tcW w:w="0" w:type="auto"/>
            <w:vAlign w:val="center"/>
          </w:tcPr>
          <w:p w:rsidR="00CA149F" w:rsidRPr="00E2579D" w:rsidRDefault="00CA149F" w:rsidP="001C19AB">
            <w:pPr>
              <w:jc w:val="center"/>
            </w:pPr>
            <w:r>
              <w:t>0.091</w:t>
            </w:r>
          </w:p>
        </w:tc>
        <w:tc>
          <w:tcPr>
            <w:tcW w:w="0" w:type="auto"/>
            <w:vAlign w:val="center"/>
          </w:tcPr>
          <w:p w:rsidR="00CA149F" w:rsidRPr="00E2579D" w:rsidRDefault="00CA149F" w:rsidP="001C19AB">
            <w:pPr>
              <w:jc w:val="center"/>
            </w:pPr>
            <w:r>
              <w:t>0.095</w:t>
            </w:r>
          </w:p>
        </w:tc>
        <w:tc>
          <w:tcPr>
            <w:tcW w:w="0" w:type="auto"/>
            <w:vAlign w:val="center"/>
          </w:tcPr>
          <w:p w:rsidR="00CA149F" w:rsidRPr="00E2579D" w:rsidRDefault="00CA149F" w:rsidP="001C19AB">
            <w:pPr>
              <w:jc w:val="center"/>
            </w:pPr>
            <w:r>
              <w:t>0.081</w:t>
            </w:r>
          </w:p>
        </w:tc>
        <w:tc>
          <w:tcPr>
            <w:tcW w:w="0" w:type="auto"/>
            <w:vAlign w:val="center"/>
          </w:tcPr>
          <w:p w:rsidR="00CA149F" w:rsidRPr="00E2579D" w:rsidRDefault="00CA149F" w:rsidP="001C19AB">
            <w:pPr>
              <w:jc w:val="center"/>
            </w:pPr>
            <w:r>
              <w:t>0.006</w:t>
            </w:r>
          </w:p>
        </w:tc>
        <w:tc>
          <w:tcPr>
            <w:tcW w:w="0" w:type="auto"/>
            <w:vAlign w:val="center"/>
          </w:tcPr>
          <w:p w:rsidR="00CA149F" w:rsidRPr="00E2579D" w:rsidRDefault="00CA149F" w:rsidP="001C19AB">
            <w:pPr>
              <w:jc w:val="center"/>
            </w:pPr>
            <w:r>
              <w:t>0.087</w:t>
            </w:r>
          </w:p>
        </w:tc>
        <w:tc>
          <w:tcPr>
            <w:tcW w:w="0" w:type="auto"/>
            <w:vAlign w:val="center"/>
          </w:tcPr>
          <w:p w:rsidR="00CA149F" w:rsidRPr="00E2579D" w:rsidRDefault="00CA149F" w:rsidP="001C19AB">
            <w:pPr>
              <w:jc w:val="center"/>
            </w:pPr>
            <w:r>
              <w:t>0.023</w:t>
            </w:r>
          </w:p>
        </w:tc>
        <w:tc>
          <w:tcPr>
            <w:tcW w:w="0" w:type="auto"/>
            <w:vAlign w:val="center"/>
          </w:tcPr>
          <w:p w:rsidR="00CA149F" w:rsidRPr="00E2579D" w:rsidRDefault="00CA149F" w:rsidP="001C19AB">
            <w:pPr>
              <w:jc w:val="center"/>
            </w:pPr>
            <w:r>
              <w:t>0.024</w:t>
            </w:r>
          </w:p>
        </w:tc>
        <w:tc>
          <w:tcPr>
            <w:tcW w:w="0" w:type="auto"/>
            <w:vAlign w:val="center"/>
          </w:tcPr>
          <w:p w:rsidR="00CA149F" w:rsidRPr="00E2579D" w:rsidRDefault="00CA149F" w:rsidP="001C19AB">
            <w:pPr>
              <w:jc w:val="center"/>
            </w:pPr>
            <w:r>
              <w:t>0.047</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vAlign w:val="center"/>
          </w:tcPr>
          <w:p w:rsidR="00CA149F" w:rsidRPr="00E2579D" w:rsidRDefault="00CA149F" w:rsidP="001C19AB">
            <w:pPr>
              <w:jc w:val="center"/>
            </w:pPr>
            <w:r>
              <w:t>0.005</w:t>
            </w:r>
          </w:p>
        </w:tc>
        <w:tc>
          <w:tcPr>
            <w:tcW w:w="0" w:type="auto"/>
            <w:vAlign w:val="center"/>
          </w:tcPr>
          <w:p w:rsidR="00CA149F" w:rsidRPr="00E2579D" w:rsidRDefault="00CA149F" w:rsidP="001C19AB">
            <w:pPr>
              <w:jc w:val="center"/>
            </w:pPr>
            <w:r>
              <w:t>0.099</w:t>
            </w:r>
          </w:p>
        </w:tc>
        <w:tc>
          <w:tcPr>
            <w:tcW w:w="0" w:type="auto"/>
            <w:vAlign w:val="center"/>
          </w:tcPr>
          <w:p w:rsidR="00CA149F" w:rsidRPr="00E2579D" w:rsidRDefault="00CA149F" w:rsidP="001C19AB">
            <w:pPr>
              <w:jc w:val="center"/>
            </w:pPr>
            <w:r>
              <w:t>0.104</w:t>
            </w:r>
          </w:p>
        </w:tc>
        <w:tc>
          <w:tcPr>
            <w:tcW w:w="0" w:type="auto"/>
            <w:vAlign w:val="center"/>
          </w:tcPr>
          <w:p w:rsidR="00CA149F" w:rsidRPr="00E2579D" w:rsidRDefault="00CA149F" w:rsidP="001C19AB">
            <w:pPr>
              <w:jc w:val="center"/>
            </w:pPr>
            <w:r>
              <w:t>0.117</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0.120</w:t>
            </w:r>
          </w:p>
        </w:tc>
        <w:tc>
          <w:tcPr>
            <w:tcW w:w="0" w:type="auto"/>
            <w:vAlign w:val="center"/>
          </w:tcPr>
          <w:p w:rsidR="00CA149F" w:rsidRPr="00E2579D" w:rsidRDefault="00CA149F" w:rsidP="001C19AB">
            <w:pPr>
              <w:jc w:val="center"/>
            </w:pPr>
            <w:r>
              <w:t>0.022</w:t>
            </w:r>
          </w:p>
        </w:tc>
        <w:tc>
          <w:tcPr>
            <w:tcW w:w="0" w:type="auto"/>
            <w:vAlign w:val="center"/>
          </w:tcPr>
          <w:p w:rsidR="00CA149F" w:rsidRPr="00E2579D" w:rsidRDefault="00CA149F" w:rsidP="001C19AB">
            <w:pPr>
              <w:jc w:val="center"/>
            </w:pPr>
            <w:r>
              <w:t>0.032</w:t>
            </w:r>
          </w:p>
        </w:tc>
        <w:tc>
          <w:tcPr>
            <w:tcW w:w="0" w:type="auto"/>
            <w:vAlign w:val="center"/>
          </w:tcPr>
          <w:p w:rsidR="00CA149F" w:rsidRPr="00E2579D" w:rsidRDefault="00CA149F" w:rsidP="001C19AB">
            <w:pPr>
              <w:jc w:val="center"/>
            </w:pPr>
            <w:r>
              <w:t>0.054</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vAlign w:val="center"/>
          </w:tcPr>
          <w:p w:rsidR="00CA149F" w:rsidRPr="00E2579D" w:rsidRDefault="00CA149F" w:rsidP="001C19AB">
            <w:pPr>
              <w:jc w:val="center"/>
            </w:pPr>
            <w:r>
              <w:t>0.007</w:t>
            </w:r>
          </w:p>
        </w:tc>
        <w:tc>
          <w:tcPr>
            <w:tcW w:w="0" w:type="auto"/>
            <w:tcBorders>
              <w:bottom w:val="single" w:sz="4" w:space="0" w:color="auto"/>
            </w:tcBorders>
            <w:vAlign w:val="center"/>
          </w:tcPr>
          <w:p w:rsidR="00CA149F" w:rsidRPr="00E2579D" w:rsidRDefault="00CA149F" w:rsidP="001C19AB">
            <w:pPr>
              <w:jc w:val="center"/>
            </w:pPr>
            <w:r>
              <w:t>0.096</w:t>
            </w:r>
          </w:p>
        </w:tc>
        <w:tc>
          <w:tcPr>
            <w:tcW w:w="0" w:type="auto"/>
            <w:tcBorders>
              <w:bottom w:val="single" w:sz="4" w:space="0" w:color="auto"/>
            </w:tcBorders>
            <w:vAlign w:val="center"/>
          </w:tcPr>
          <w:p w:rsidR="00CA149F" w:rsidRPr="00E2579D" w:rsidRDefault="00CA149F" w:rsidP="001C19AB">
            <w:pPr>
              <w:jc w:val="center"/>
            </w:pPr>
            <w:r>
              <w:t>0.103</w:t>
            </w:r>
          </w:p>
        </w:tc>
        <w:tc>
          <w:tcPr>
            <w:tcW w:w="0" w:type="auto"/>
            <w:tcBorders>
              <w:bottom w:val="single" w:sz="4" w:space="0" w:color="auto"/>
            </w:tcBorders>
            <w:vAlign w:val="center"/>
          </w:tcPr>
          <w:p w:rsidR="00CA149F" w:rsidRPr="00E2579D" w:rsidRDefault="00CA149F" w:rsidP="001C19AB">
            <w:pPr>
              <w:jc w:val="center"/>
            </w:pPr>
            <w:r>
              <w:t>0.134</w:t>
            </w:r>
          </w:p>
        </w:tc>
        <w:tc>
          <w:tcPr>
            <w:tcW w:w="0" w:type="auto"/>
            <w:tcBorders>
              <w:bottom w:val="single" w:sz="4" w:space="0" w:color="auto"/>
            </w:tcBorders>
            <w:vAlign w:val="center"/>
          </w:tcPr>
          <w:p w:rsidR="00CA149F" w:rsidRPr="00E2579D" w:rsidRDefault="00CA149F" w:rsidP="001C19AB">
            <w:pPr>
              <w:jc w:val="center"/>
            </w:pPr>
            <w:r>
              <w:t>0.003</w:t>
            </w:r>
          </w:p>
        </w:tc>
        <w:tc>
          <w:tcPr>
            <w:tcW w:w="0" w:type="auto"/>
            <w:tcBorders>
              <w:bottom w:val="single" w:sz="4" w:space="0" w:color="auto"/>
            </w:tcBorders>
            <w:vAlign w:val="center"/>
          </w:tcPr>
          <w:p w:rsidR="00CA149F" w:rsidRPr="00E2579D" w:rsidRDefault="00CA149F" w:rsidP="001C19AB">
            <w:pPr>
              <w:jc w:val="center"/>
            </w:pPr>
            <w:r>
              <w:t>0.137</w:t>
            </w:r>
          </w:p>
        </w:tc>
        <w:tc>
          <w:tcPr>
            <w:tcW w:w="0" w:type="auto"/>
            <w:tcBorders>
              <w:bottom w:val="single" w:sz="4" w:space="0" w:color="auto"/>
            </w:tcBorders>
            <w:vAlign w:val="center"/>
          </w:tcPr>
          <w:p w:rsidR="00CA149F" w:rsidRPr="00E2579D" w:rsidRDefault="00CA149F" w:rsidP="001C19AB">
            <w:pPr>
              <w:jc w:val="center"/>
            </w:pPr>
            <w:r>
              <w:t>0.021</w:t>
            </w:r>
          </w:p>
        </w:tc>
        <w:tc>
          <w:tcPr>
            <w:tcW w:w="0" w:type="auto"/>
            <w:tcBorders>
              <w:bottom w:val="single" w:sz="4" w:space="0" w:color="auto"/>
            </w:tcBorders>
            <w:vAlign w:val="center"/>
          </w:tcPr>
          <w:p w:rsidR="00CA149F" w:rsidRPr="00E2579D" w:rsidRDefault="00CA149F" w:rsidP="001C19AB">
            <w:pPr>
              <w:jc w:val="center"/>
            </w:pPr>
            <w:r>
              <w:t>0.026</w:t>
            </w:r>
          </w:p>
        </w:tc>
        <w:tc>
          <w:tcPr>
            <w:tcW w:w="0" w:type="auto"/>
            <w:tcBorders>
              <w:bottom w:val="single" w:sz="4" w:space="0" w:color="auto"/>
            </w:tcBorders>
            <w:vAlign w:val="center"/>
          </w:tcPr>
          <w:p w:rsidR="00CA149F" w:rsidRPr="00E2579D" w:rsidRDefault="00CA149F" w:rsidP="001C19AB">
            <w:pPr>
              <w:jc w:val="center"/>
            </w:pPr>
            <w:r>
              <w:t>0.047</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M3</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vAlign w:val="center"/>
          </w:tcPr>
          <w:p w:rsidR="00CA149F" w:rsidRPr="00E2579D" w:rsidRDefault="00CA149F" w:rsidP="001C19AB">
            <w:pPr>
              <w:jc w:val="center"/>
            </w:pPr>
            <w:r>
              <w:t>0.000</w:t>
            </w:r>
          </w:p>
        </w:tc>
        <w:tc>
          <w:tcPr>
            <w:tcW w:w="0" w:type="auto"/>
            <w:vAlign w:val="center"/>
          </w:tcPr>
          <w:p w:rsidR="00CA149F" w:rsidRPr="00E2579D" w:rsidRDefault="00CA149F" w:rsidP="001C19AB">
            <w:pPr>
              <w:jc w:val="center"/>
            </w:pPr>
            <w:r>
              <w:t>0.122</w:t>
            </w:r>
          </w:p>
        </w:tc>
        <w:tc>
          <w:tcPr>
            <w:tcW w:w="0" w:type="auto"/>
            <w:vAlign w:val="center"/>
          </w:tcPr>
          <w:p w:rsidR="00CA149F" w:rsidRPr="00E2579D" w:rsidRDefault="00CA149F" w:rsidP="001C19AB">
            <w:pPr>
              <w:jc w:val="center"/>
            </w:pPr>
            <w:r>
              <w:t>0.122</w:t>
            </w:r>
          </w:p>
        </w:tc>
        <w:tc>
          <w:tcPr>
            <w:tcW w:w="0" w:type="auto"/>
            <w:vAlign w:val="center"/>
          </w:tcPr>
          <w:p w:rsidR="00CA149F" w:rsidRPr="00E2579D" w:rsidRDefault="00CA149F" w:rsidP="001C19AB">
            <w:pPr>
              <w:jc w:val="center"/>
            </w:pPr>
            <w:r>
              <w:t>0.105</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0.108</w:t>
            </w:r>
          </w:p>
        </w:tc>
        <w:tc>
          <w:tcPr>
            <w:tcW w:w="0" w:type="auto"/>
            <w:vAlign w:val="center"/>
          </w:tcPr>
          <w:p w:rsidR="00CA149F" w:rsidRPr="00E2579D" w:rsidRDefault="00CA149F" w:rsidP="001C19AB">
            <w:pPr>
              <w:jc w:val="center"/>
            </w:pPr>
            <w:r>
              <w:t>0.027</w:t>
            </w:r>
          </w:p>
        </w:tc>
        <w:tc>
          <w:tcPr>
            <w:tcW w:w="0" w:type="auto"/>
            <w:vAlign w:val="center"/>
          </w:tcPr>
          <w:p w:rsidR="00CA149F" w:rsidRPr="00E2579D" w:rsidRDefault="00CA149F" w:rsidP="001C19AB">
            <w:pPr>
              <w:jc w:val="center"/>
            </w:pPr>
            <w:r>
              <w:t>0.029</w:t>
            </w:r>
          </w:p>
        </w:tc>
        <w:tc>
          <w:tcPr>
            <w:tcW w:w="0" w:type="auto"/>
            <w:vAlign w:val="center"/>
          </w:tcPr>
          <w:p w:rsidR="00CA149F" w:rsidRPr="00E2579D" w:rsidRDefault="00CA149F" w:rsidP="001C19AB">
            <w:pPr>
              <w:jc w:val="center"/>
            </w:pPr>
            <w:r>
              <w:t>0.056</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vAlign w:val="center"/>
          </w:tcPr>
          <w:p w:rsidR="00CA149F" w:rsidRPr="00E2579D" w:rsidRDefault="00CA149F" w:rsidP="001C19AB">
            <w:pPr>
              <w:jc w:val="center"/>
            </w:pPr>
            <w:r>
              <w:t>0.001</w:t>
            </w:r>
          </w:p>
        </w:tc>
        <w:tc>
          <w:tcPr>
            <w:tcW w:w="0" w:type="auto"/>
            <w:vAlign w:val="center"/>
          </w:tcPr>
          <w:p w:rsidR="00CA149F" w:rsidRPr="00E2579D" w:rsidRDefault="00CA149F" w:rsidP="001C19AB">
            <w:pPr>
              <w:jc w:val="center"/>
            </w:pPr>
            <w:r>
              <w:t>0.120</w:t>
            </w:r>
          </w:p>
        </w:tc>
        <w:tc>
          <w:tcPr>
            <w:tcW w:w="0" w:type="auto"/>
            <w:vAlign w:val="center"/>
          </w:tcPr>
          <w:p w:rsidR="00CA149F" w:rsidRPr="00E2579D" w:rsidRDefault="00CA149F" w:rsidP="001C19AB">
            <w:pPr>
              <w:jc w:val="center"/>
            </w:pPr>
            <w:r>
              <w:t>0.120</w:t>
            </w:r>
          </w:p>
        </w:tc>
        <w:tc>
          <w:tcPr>
            <w:tcW w:w="0" w:type="auto"/>
            <w:vAlign w:val="center"/>
          </w:tcPr>
          <w:p w:rsidR="00CA149F" w:rsidRPr="00E2579D" w:rsidRDefault="00CA149F" w:rsidP="001C19AB">
            <w:pPr>
              <w:jc w:val="center"/>
            </w:pPr>
            <w:r>
              <w:t>0.125</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0.128</w:t>
            </w:r>
          </w:p>
        </w:tc>
        <w:tc>
          <w:tcPr>
            <w:tcW w:w="0" w:type="auto"/>
            <w:vAlign w:val="center"/>
          </w:tcPr>
          <w:p w:rsidR="00CA149F" w:rsidRPr="00E2579D" w:rsidRDefault="00CA149F" w:rsidP="001C19AB">
            <w:pPr>
              <w:jc w:val="center"/>
            </w:pPr>
            <w:r>
              <w:t>0.023</w:t>
            </w:r>
          </w:p>
        </w:tc>
        <w:tc>
          <w:tcPr>
            <w:tcW w:w="0" w:type="auto"/>
            <w:vAlign w:val="center"/>
          </w:tcPr>
          <w:p w:rsidR="00CA149F" w:rsidRPr="00E2579D" w:rsidRDefault="00CA149F" w:rsidP="001C19AB">
            <w:pPr>
              <w:jc w:val="center"/>
            </w:pPr>
            <w:r>
              <w:t>0.020</w:t>
            </w:r>
          </w:p>
        </w:tc>
        <w:tc>
          <w:tcPr>
            <w:tcW w:w="0" w:type="auto"/>
            <w:vAlign w:val="center"/>
          </w:tcPr>
          <w:p w:rsidR="00CA149F" w:rsidRPr="00E2579D" w:rsidRDefault="00CA149F" w:rsidP="001C19AB">
            <w:pPr>
              <w:jc w:val="center"/>
            </w:pPr>
            <w:r>
              <w:t>0.043</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vAlign w:val="center"/>
          </w:tcPr>
          <w:p w:rsidR="00CA149F" w:rsidRPr="00E2579D" w:rsidRDefault="00CA149F" w:rsidP="001C19AB">
            <w:pPr>
              <w:jc w:val="center"/>
            </w:pPr>
            <w:r>
              <w:t>0.003</w:t>
            </w:r>
          </w:p>
        </w:tc>
        <w:tc>
          <w:tcPr>
            <w:tcW w:w="0" w:type="auto"/>
            <w:tcBorders>
              <w:bottom w:val="single" w:sz="4" w:space="0" w:color="auto"/>
            </w:tcBorders>
            <w:vAlign w:val="center"/>
          </w:tcPr>
          <w:p w:rsidR="00CA149F" w:rsidRPr="00E2579D" w:rsidRDefault="00CA149F" w:rsidP="001C19AB">
            <w:pPr>
              <w:jc w:val="center"/>
            </w:pPr>
            <w:r>
              <w:t>0.125</w:t>
            </w:r>
          </w:p>
        </w:tc>
        <w:tc>
          <w:tcPr>
            <w:tcW w:w="0" w:type="auto"/>
            <w:tcBorders>
              <w:bottom w:val="single" w:sz="4" w:space="0" w:color="auto"/>
            </w:tcBorders>
            <w:vAlign w:val="center"/>
          </w:tcPr>
          <w:p w:rsidR="00CA149F" w:rsidRPr="00E2579D" w:rsidRDefault="00CA149F" w:rsidP="001C19AB">
            <w:pPr>
              <w:jc w:val="center"/>
            </w:pPr>
            <w:r>
              <w:t>0.128</w:t>
            </w:r>
          </w:p>
        </w:tc>
        <w:tc>
          <w:tcPr>
            <w:tcW w:w="0" w:type="auto"/>
            <w:tcBorders>
              <w:bottom w:val="single" w:sz="4" w:space="0" w:color="auto"/>
            </w:tcBorders>
            <w:vAlign w:val="center"/>
          </w:tcPr>
          <w:p w:rsidR="00CA149F" w:rsidRPr="00E2579D" w:rsidRDefault="00CA149F" w:rsidP="001C19AB">
            <w:pPr>
              <w:jc w:val="center"/>
            </w:pPr>
            <w:r>
              <w:t>0.168</w:t>
            </w:r>
          </w:p>
        </w:tc>
        <w:tc>
          <w:tcPr>
            <w:tcW w:w="0" w:type="auto"/>
            <w:tcBorders>
              <w:bottom w:val="single" w:sz="4" w:space="0" w:color="auto"/>
            </w:tcBorders>
            <w:vAlign w:val="center"/>
          </w:tcPr>
          <w:p w:rsidR="00CA149F" w:rsidRPr="00E2579D" w:rsidRDefault="00CA149F" w:rsidP="001C19AB">
            <w:pPr>
              <w:jc w:val="center"/>
            </w:pPr>
            <w:r>
              <w:t>0.003</w:t>
            </w:r>
          </w:p>
        </w:tc>
        <w:tc>
          <w:tcPr>
            <w:tcW w:w="0" w:type="auto"/>
            <w:tcBorders>
              <w:bottom w:val="single" w:sz="4" w:space="0" w:color="auto"/>
            </w:tcBorders>
            <w:vAlign w:val="center"/>
          </w:tcPr>
          <w:p w:rsidR="00CA149F" w:rsidRPr="00E2579D" w:rsidRDefault="00CA149F" w:rsidP="001C19AB">
            <w:pPr>
              <w:jc w:val="center"/>
            </w:pPr>
            <w:r>
              <w:t>0.171</w:t>
            </w:r>
          </w:p>
        </w:tc>
        <w:tc>
          <w:tcPr>
            <w:tcW w:w="0" w:type="auto"/>
            <w:tcBorders>
              <w:bottom w:val="single" w:sz="4" w:space="0" w:color="auto"/>
            </w:tcBorders>
            <w:vAlign w:val="center"/>
          </w:tcPr>
          <w:p w:rsidR="00CA149F" w:rsidRPr="00E2579D" w:rsidRDefault="00CA149F" w:rsidP="001C19AB">
            <w:pPr>
              <w:jc w:val="center"/>
            </w:pPr>
            <w:r>
              <w:t>0.030</w:t>
            </w:r>
          </w:p>
        </w:tc>
        <w:tc>
          <w:tcPr>
            <w:tcW w:w="0" w:type="auto"/>
            <w:tcBorders>
              <w:bottom w:val="single" w:sz="4" w:space="0" w:color="auto"/>
            </w:tcBorders>
            <w:vAlign w:val="center"/>
          </w:tcPr>
          <w:p w:rsidR="00CA149F" w:rsidRPr="00E2579D" w:rsidRDefault="00CA149F" w:rsidP="001C19AB">
            <w:pPr>
              <w:jc w:val="center"/>
            </w:pPr>
            <w:r>
              <w:t>0.027</w:t>
            </w:r>
          </w:p>
        </w:tc>
        <w:tc>
          <w:tcPr>
            <w:tcW w:w="0" w:type="auto"/>
            <w:tcBorders>
              <w:bottom w:val="single" w:sz="4" w:space="0" w:color="auto"/>
            </w:tcBorders>
            <w:vAlign w:val="center"/>
          </w:tcPr>
          <w:p w:rsidR="00CA149F" w:rsidRPr="00E2579D" w:rsidRDefault="00CA149F" w:rsidP="001C19AB">
            <w:pPr>
              <w:jc w:val="center"/>
            </w:pPr>
            <w:r>
              <w:t>0.057</w:t>
            </w:r>
          </w:p>
        </w:tc>
      </w:tr>
      <w:tr w:rsidR="00CA149F" w:rsidRPr="00E2579D" w:rsidTr="001C19AB">
        <w:trPr>
          <w:jc w:val="center"/>
        </w:trPr>
        <w:tc>
          <w:tcPr>
            <w:tcW w:w="0" w:type="auto"/>
            <w:vMerge w:val="restart"/>
            <w:tcBorders>
              <w:top w:val="single" w:sz="4" w:space="0" w:color="auto"/>
              <w:bottom w:val="single" w:sz="4" w:space="0" w:color="auto"/>
            </w:tcBorders>
            <w:vAlign w:val="center"/>
          </w:tcPr>
          <w:p w:rsidR="00CA149F" w:rsidRPr="00E2579D" w:rsidRDefault="00CA149F" w:rsidP="001C19AB">
            <w:pPr>
              <w:jc w:val="center"/>
            </w:pPr>
            <w:r w:rsidRPr="00E2579D">
              <w:t>M4</w:t>
            </w:r>
          </w:p>
        </w:tc>
        <w:tc>
          <w:tcPr>
            <w:tcW w:w="0" w:type="auto"/>
            <w:tcBorders>
              <w:top w:val="single" w:sz="4" w:space="0" w:color="auto"/>
            </w:tcBorders>
          </w:tcPr>
          <w:p w:rsidR="00CA149F" w:rsidRPr="00E2579D" w:rsidRDefault="00CA149F" w:rsidP="001C19AB">
            <w:pPr>
              <w:jc w:val="center"/>
            </w:pPr>
            <w:r w:rsidRPr="00E2579D">
              <w:t>80</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c>
          <w:tcPr>
            <w:tcW w:w="0" w:type="auto"/>
            <w:tcBorders>
              <w:top w:val="single" w:sz="4" w:space="0" w:color="auto"/>
            </w:tcBorders>
            <w:vAlign w:val="center"/>
          </w:tcPr>
          <w:p w:rsidR="00CA149F" w:rsidRPr="00C04D81" w:rsidRDefault="00CA149F" w:rsidP="001C19AB">
            <w:pPr>
              <w:jc w:val="center"/>
              <w:rPr>
                <w:b/>
              </w:rPr>
            </w:pPr>
            <w:r w:rsidRPr="00C04D81">
              <w:rPr>
                <w:b/>
              </w:rPr>
              <w:t>Fail</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100</w:t>
            </w:r>
          </w:p>
        </w:tc>
        <w:tc>
          <w:tcPr>
            <w:tcW w:w="0" w:type="auto"/>
            <w:vAlign w:val="center"/>
          </w:tcPr>
          <w:p w:rsidR="00CA149F" w:rsidRPr="00E2579D" w:rsidRDefault="00CA149F" w:rsidP="001C19AB">
            <w:pPr>
              <w:jc w:val="center"/>
            </w:pPr>
            <w:r>
              <w:t>0.004</w:t>
            </w:r>
          </w:p>
        </w:tc>
        <w:tc>
          <w:tcPr>
            <w:tcW w:w="0" w:type="auto"/>
            <w:vAlign w:val="center"/>
          </w:tcPr>
          <w:p w:rsidR="00CA149F" w:rsidRPr="00E2579D" w:rsidRDefault="00CA149F" w:rsidP="001C19AB">
            <w:pPr>
              <w:jc w:val="center"/>
            </w:pPr>
            <w:r>
              <w:t>0.099</w:t>
            </w:r>
          </w:p>
        </w:tc>
        <w:tc>
          <w:tcPr>
            <w:tcW w:w="0" w:type="auto"/>
            <w:vAlign w:val="center"/>
          </w:tcPr>
          <w:p w:rsidR="00CA149F" w:rsidRPr="00E2579D" w:rsidRDefault="00CA149F" w:rsidP="001C19AB">
            <w:pPr>
              <w:jc w:val="center"/>
            </w:pPr>
            <w:r>
              <w:t>0.103</w:t>
            </w:r>
          </w:p>
        </w:tc>
        <w:tc>
          <w:tcPr>
            <w:tcW w:w="0" w:type="auto"/>
            <w:vAlign w:val="center"/>
          </w:tcPr>
          <w:p w:rsidR="00CA149F" w:rsidRPr="00E2579D" w:rsidRDefault="00CA149F" w:rsidP="001C19AB">
            <w:pPr>
              <w:jc w:val="center"/>
            </w:pPr>
            <w:r>
              <w:t>0.101</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0.103</w:t>
            </w:r>
          </w:p>
        </w:tc>
        <w:tc>
          <w:tcPr>
            <w:tcW w:w="0" w:type="auto"/>
            <w:vAlign w:val="center"/>
          </w:tcPr>
          <w:p w:rsidR="00CA149F" w:rsidRPr="00E2579D" w:rsidRDefault="00CA149F" w:rsidP="001C19AB">
            <w:pPr>
              <w:jc w:val="center"/>
            </w:pPr>
            <w:r>
              <w:t>0.023</w:t>
            </w:r>
          </w:p>
        </w:tc>
        <w:tc>
          <w:tcPr>
            <w:tcW w:w="0" w:type="auto"/>
            <w:vAlign w:val="center"/>
          </w:tcPr>
          <w:p w:rsidR="00CA149F" w:rsidRPr="00E2579D" w:rsidRDefault="00CA149F" w:rsidP="001C19AB">
            <w:pPr>
              <w:jc w:val="center"/>
            </w:pPr>
            <w:r>
              <w:t>0.027</w:t>
            </w:r>
          </w:p>
        </w:tc>
        <w:tc>
          <w:tcPr>
            <w:tcW w:w="0" w:type="auto"/>
            <w:vAlign w:val="center"/>
          </w:tcPr>
          <w:p w:rsidR="00CA149F" w:rsidRPr="00E2579D" w:rsidRDefault="00CA149F" w:rsidP="001C19AB">
            <w:pPr>
              <w:jc w:val="center"/>
            </w:pPr>
            <w:r>
              <w:t>0.050</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Pr>
          <w:p w:rsidR="00CA149F" w:rsidRPr="00E2579D" w:rsidRDefault="00CA149F" w:rsidP="001C19AB">
            <w:pPr>
              <w:jc w:val="center"/>
            </w:pPr>
            <w:r w:rsidRPr="00E2579D">
              <w:t>150</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0.102</w:t>
            </w:r>
          </w:p>
        </w:tc>
        <w:tc>
          <w:tcPr>
            <w:tcW w:w="0" w:type="auto"/>
            <w:vAlign w:val="center"/>
          </w:tcPr>
          <w:p w:rsidR="00CA149F" w:rsidRPr="00E2579D" w:rsidRDefault="00CA149F" w:rsidP="001C19AB">
            <w:pPr>
              <w:jc w:val="center"/>
            </w:pPr>
            <w:r>
              <w:t>0.105</w:t>
            </w:r>
          </w:p>
        </w:tc>
        <w:tc>
          <w:tcPr>
            <w:tcW w:w="0" w:type="auto"/>
            <w:vAlign w:val="center"/>
          </w:tcPr>
          <w:p w:rsidR="00CA149F" w:rsidRPr="00E2579D" w:rsidRDefault="00CA149F" w:rsidP="001C19AB">
            <w:pPr>
              <w:jc w:val="center"/>
            </w:pPr>
            <w:r>
              <w:t>0.129</w:t>
            </w:r>
          </w:p>
        </w:tc>
        <w:tc>
          <w:tcPr>
            <w:tcW w:w="0" w:type="auto"/>
            <w:vAlign w:val="center"/>
          </w:tcPr>
          <w:p w:rsidR="00CA149F" w:rsidRPr="00E2579D" w:rsidRDefault="00CA149F" w:rsidP="001C19AB">
            <w:pPr>
              <w:jc w:val="center"/>
            </w:pPr>
            <w:r>
              <w:t>0.003</w:t>
            </w:r>
          </w:p>
        </w:tc>
        <w:tc>
          <w:tcPr>
            <w:tcW w:w="0" w:type="auto"/>
            <w:vAlign w:val="center"/>
          </w:tcPr>
          <w:p w:rsidR="00CA149F" w:rsidRPr="00E2579D" w:rsidRDefault="00CA149F" w:rsidP="001C19AB">
            <w:pPr>
              <w:jc w:val="center"/>
            </w:pPr>
            <w:r>
              <w:t>0.132</w:t>
            </w:r>
          </w:p>
        </w:tc>
        <w:tc>
          <w:tcPr>
            <w:tcW w:w="0" w:type="auto"/>
            <w:vAlign w:val="center"/>
          </w:tcPr>
          <w:p w:rsidR="00CA149F" w:rsidRPr="00E2579D" w:rsidRDefault="00CA149F" w:rsidP="001C19AB">
            <w:pPr>
              <w:jc w:val="center"/>
            </w:pPr>
            <w:r>
              <w:t>0.025</w:t>
            </w:r>
          </w:p>
        </w:tc>
        <w:tc>
          <w:tcPr>
            <w:tcW w:w="0" w:type="auto"/>
            <w:vAlign w:val="center"/>
          </w:tcPr>
          <w:p w:rsidR="00CA149F" w:rsidRPr="00E2579D" w:rsidRDefault="00CA149F" w:rsidP="001C19AB">
            <w:pPr>
              <w:jc w:val="center"/>
            </w:pPr>
            <w:r>
              <w:t>0.036</w:t>
            </w:r>
          </w:p>
        </w:tc>
        <w:tc>
          <w:tcPr>
            <w:tcW w:w="0" w:type="auto"/>
            <w:vAlign w:val="center"/>
          </w:tcPr>
          <w:p w:rsidR="00CA149F" w:rsidRPr="00E2579D" w:rsidRDefault="00CA149F" w:rsidP="001C19AB">
            <w:pPr>
              <w:jc w:val="center"/>
            </w:pPr>
            <w:r>
              <w:t>0.061</w:t>
            </w:r>
          </w:p>
        </w:tc>
      </w:tr>
      <w:tr w:rsidR="00CA149F" w:rsidRPr="00E2579D" w:rsidTr="001C19AB">
        <w:trPr>
          <w:jc w:val="center"/>
        </w:trPr>
        <w:tc>
          <w:tcPr>
            <w:tcW w:w="0" w:type="auto"/>
            <w:vMerge/>
            <w:tcBorders>
              <w:bottom w:val="single" w:sz="4" w:space="0" w:color="auto"/>
            </w:tcBorders>
          </w:tcPr>
          <w:p w:rsidR="00CA149F" w:rsidRPr="00E2579D" w:rsidRDefault="00CA149F" w:rsidP="001C19AB">
            <w:pPr>
              <w:jc w:val="center"/>
            </w:pPr>
          </w:p>
        </w:tc>
        <w:tc>
          <w:tcPr>
            <w:tcW w:w="0" w:type="auto"/>
            <w:tcBorders>
              <w:bottom w:val="single" w:sz="4" w:space="0" w:color="auto"/>
            </w:tcBorders>
          </w:tcPr>
          <w:p w:rsidR="00CA149F" w:rsidRPr="00E2579D" w:rsidRDefault="00CA149F" w:rsidP="001C19AB">
            <w:pPr>
              <w:jc w:val="center"/>
            </w:pPr>
            <w:r w:rsidRPr="00E2579D">
              <w:t>200</w:t>
            </w:r>
          </w:p>
        </w:tc>
        <w:tc>
          <w:tcPr>
            <w:tcW w:w="0" w:type="auto"/>
            <w:tcBorders>
              <w:bottom w:val="single" w:sz="4" w:space="0" w:color="auto"/>
            </w:tcBorders>
            <w:vAlign w:val="center"/>
          </w:tcPr>
          <w:p w:rsidR="00CA149F" w:rsidRPr="00E2579D" w:rsidRDefault="00CA149F" w:rsidP="001C19AB">
            <w:pPr>
              <w:jc w:val="center"/>
            </w:pPr>
            <w:r>
              <w:t>0.003</w:t>
            </w:r>
          </w:p>
        </w:tc>
        <w:tc>
          <w:tcPr>
            <w:tcW w:w="0" w:type="auto"/>
            <w:tcBorders>
              <w:bottom w:val="single" w:sz="4" w:space="0" w:color="auto"/>
            </w:tcBorders>
            <w:vAlign w:val="center"/>
          </w:tcPr>
          <w:p w:rsidR="00CA149F" w:rsidRPr="00E2579D" w:rsidRDefault="00CA149F" w:rsidP="001C19AB">
            <w:pPr>
              <w:jc w:val="center"/>
            </w:pPr>
            <w:r>
              <w:t>0.119</w:t>
            </w:r>
          </w:p>
        </w:tc>
        <w:tc>
          <w:tcPr>
            <w:tcW w:w="0" w:type="auto"/>
            <w:tcBorders>
              <w:bottom w:val="single" w:sz="4" w:space="0" w:color="auto"/>
            </w:tcBorders>
            <w:vAlign w:val="center"/>
          </w:tcPr>
          <w:p w:rsidR="00CA149F" w:rsidRPr="00E2579D" w:rsidRDefault="00CA149F" w:rsidP="001C19AB">
            <w:pPr>
              <w:jc w:val="center"/>
            </w:pPr>
            <w:r>
              <w:t>0.122</w:t>
            </w:r>
          </w:p>
        </w:tc>
        <w:tc>
          <w:tcPr>
            <w:tcW w:w="0" w:type="auto"/>
            <w:tcBorders>
              <w:bottom w:val="single" w:sz="4" w:space="0" w:color="auto"/>
            </w:tcBorders>
            <w:vAlign w:val="center"/>
          </w:tcPr>
          <w:p w:rsidR="00CA149F" w:rsidRPr="00E2579D" w:rsidRDefault="00CA149F" w:rsidP="001C19AB">
            <w:pPr>
              <w:jc w:val="center"/>
            </w:pPr>
            <w:r>
              <w:t>0.149</w:t>
            </w:r>
          </w:p>
        </w:tc>
        <w:tc>
          <w:tcPr>
            <w:tcW w:w="0" w:type="auto"/>
            <w:tcBorders>
              <w:bottom w:val="single" w:sz="4" w:space="0" w:color="auto"/>
            </w:tcBorders>
            <w:vAlign w:val="center"/>
          </w:tcPr>
          <w:p w:rsidR="00CA149F" w:rsidRPr="00E2579D" w:rsidRDefault="00CA149F" w:rsidP="001C19AB">
            <w:pPr>
              <w:jc w:val="center"/>
            </w:pPr>
            <w:r>
              <w:t>0.002</w:t>
            </w:r>
          </w:p>
        </w:tc>
        <w:tc>
          <w:tcPr>
            <w:tcW w:w="0" w:type="auto"/>
            <w:tcBorders>
              <w:bottom w:val="single" w:sz="4" w:space="0" w:color="auto"/>
            </w:tcBorders>
            <w:vAlign w:val="center"/>
          </w:tcPr>
          <w:p w:rsidR="00CA149F" w:rsidRPr="00E2579D" w:rsidRDefault="00CA149F" w:rsidP="001C19AB">
            <w:pPr>
              <w:jc w:val="center"/>
            </w:pPr>
            <w:r>
              <w:t>0.151</w:t>
            </w:r>
          </w:p>
        </w:tc>
        <w:tc>
          <w:tcPr>
            <w:tcW w:w="0" w:type="auto"/>
            <w:tcBorders>
              <w:bottom w:val="single" w:sz="4" w:space="0" w:color="auto"/>
            </w:tcBorders>
            <w:vAlign w:val="center"/>
          </w:tcPr>
          <w:p w:rsidR="00CA149F" w:rsidRPr="00E2579D" w:rsidRDefault="00CA149F" w:rsidP="001C19AB">
            <w:pPr>
              <w:jc w:val="center"/>
            </w:pPr>
            <w:r>
              <w:t>0.026</w:t>
            </w:r>
          </w:p>
        </w:tc>
        <w:tc>
          <w:tcPr>
            <w:tcW w:w="0" w:type="auto"/>
            <w:tcBorders>
              <w:bottom w:val="single" w:sz="4" w:space="0" w:color="auto"/>
            </w:tcBorders>
            <w:vAlign w:val="center"/>
          </w:tcPr>
          <w:p w:rsidR="00CA149F" w:rsidRPr="00E2579D" w:rsidRDefault="00CA149F" w:rsidP="001C19AB">
            <w:pPr>
              <w:jc w:val="center"/>
            </w:pPr>
            <w:r>
              <w:t>0.027</w:t>
            </w:r>
          </w:p>
        </w:tc>
        <w:tc>
          <w:tcPr>
            <w:tcW w:w="0" w:type="auto"/>
            <w:tcBorders>
              <w:bottom w:val="single" w:sz="4" w:space="0" w:color="auto"/>
            </w:tcBorders>
            <w:vAlign w:val="center"/>
          </w:tcPr>
          <w:p w:rsidR="00CA149F" w:rsidRPr="00E2579D" w:rsidRDefault="00CA149F" w:rsidP="001C19AB">
            <w:pPr>
              <w:jc w:val="center"/>
            </w:pPr>
            <w:r>
              <w:t>0.053</w:t>
            </w:r>
          </w:p>
        </w:tc>
      </w:tr>
    </w:tbl>
    <w:p w:rsidR="00CA149F" w:rsidRDefault="00CA149F" w:rsidP="00CA149F">
      <w:pPr>
        <w:jc w:val="center"/>
        <w:rPr>
          <w:b/>
        </w:rPr>
      </w:pPr>
    </w:p>
    <w:p w:rsidR="00CA149F" w:rsidRDefault="00CA149F" w:rsidP="00CA149F">
      <w:pPr>
        <w:pStyle w:val="Heading4"/>
        <w:jc w:val="center"/>
        <w:rPr>
          <w:b w:val="0"/>
        </w:rPr>
      </w:pPr>
    </w:p>
    <w:p w:rsidR="00CA149F" w:rsidRDefault="00CA149F" w:rsidP="00CA149F">
      <w:pPr>
        <w:pStyle w:val="Heading4"/>
        <w:jc w:val="center"/>
      </w:pPr>
      <w:r>
        <w:rPr>
          <w:b w:val="0"/>
        </w:rPr>
        <w:t>Table 9</w:t>
      </w:r>
      <w:r w:rsidRPr="00910AA2">
        <w:rPr>
          <w:b w:val="0"/>
        </w:rPr>
        <w:t xml:space="preserve">: </w:t>
      </w:r>
      <w:r>
        <w:t xml:space="preserve">Estimated PLS error probabilities for parameters </w:t>
      </w:r>
      <w:r w:rsidRPr="00C15DAE">
        <w:rPr>
          <w:position w:val="-6"/>
        </w:rPr>
        <w:object w:dxaOrig="240" w:dyaOrig="220">
          <v:shape id="_x0000_i1167" type="#_x0000_t75" style="width:12pt;height:11.25pt" o:ole="">
            <v:imagedata r:id="rId262" o:title=""/>
          </v:shape>
          <o:OLEObject Type="Embed" ProgID="Equation.DSMT4" ShapeID="_x0000_i1167" DrawAspect="Content" ObjectID="_1521966008" r:id="rId263"/>
        </w:object>
      </w:r>
      <w:r>
        <w:t xml:space="preserve"> for </w:t>
      </w:r>
      <w:r w:rsidRPr="00910AA2">
        <w:t>M1, M2, M3 and M4</w:t>
      </w:r>
      <w:r>
        <w:t xml:space="preserve"> using mid.point</w:t>
      </w:r>
    </w:p>
    <w:tbl>
      <w:tblPr>
        <w:tblW w:w="9904" w:type="dxa"/>
        <w:jc w:val="center"/>
        <w:tblLook w:val="04A0" w:firstRow="1" w:lastRow="0" w:firstColumn="1" w:lastColumn="0" w:noHBand="0" w:noVBand="1"/>
      </w:tblPr>
      <w:tblGrid>
        <w:gridCol w:w="856"/>
        <w:gridCol w:w="756"/>
        <w:gridCol w:w="756"/>
        <w:gridCol w:w="756"/>
        <w:gridCol w:w="756"/>
        <w:gridCol w:w="756"/>
        <w:gridCol w:w="756"/>
        <w:gridCol w:w="756"/>
        <w:gridCol w:w="756"/>
        <w:gridCol w:w="756"/>
        <w:gridCol w:w="756"/>
        <w:gridCol w:w="756"/>
        <w:gridCol w:w="756"/>
      </w:tblGrid>
      <w:tr w:rsidR="00CA149F" w:rsidRPr="00E2579D" w:rsidTr="001C19AB">
        <w:trPr>
          <w:jc w:val="center"/>
        </w:trPr>
        <w:tc>
          <w:tcPr>
            <w:tcW w:w="0" w:type="auto"/>
            <w:tcBorders>
              <w:top w:val="single" w:sz="4" w:space="0" w:color="auto"/>
              <w:bottom w:val="single" w:sz="4" w:space="0" w:color="auto"/>
            </w:tcBorders>
          </w:tcPr>
          <w:p w:rsidR="00CA149F" w:rsidRPr="00130473" w:rsidRDefault="00CA149F" w:rsidP="001C19AB">
            <w:pPr>
              <w:jc w:val="center"/>
            </w:pPr>
            <w:r w:rsidRPr="00130473">
              <w:t>setting</w:t>
            </w:r>
          </w:p>
        </w:tc>
        <w:tc>
          <w:tcPr>
            <w:tcW w:w="756" w:type="dxa"/>
            <w:tcBorders>
              <w:top w:val="single" w:sz="4" w:space="0" w:color="auto"/>
              <w:bottom w:val="single" w:sz="4" w:space="0" w:color="auto"/>
            </w:tcBorders>
          </w:tcPr>
          <w:p w:rsidR="00CA149F" w:rsidRDefault="00CA149F" w:rsidP="001C19AB">
            <w:pPr>
              <w:jc w:val="center"/>
            </w:pPr>
          </w:p>
        </w:tc>
        <w:tc>
          <w:tcPr>
            <w:tcW w:w="756" w:type="dxa"/>
            <w:tcBorders>
              <w:top w:val="single" w:sz="4" w:space="0" w:color="auto"/>
              <w:bottom w:val="single" w:sz="4" w:space="0" w:color="auto"/>
            </w:tcBorders>
          </w:tcPr>
          <w:p w:rsidR="00CA149F" w:rsidRDefault="00CA149F" w:rsidP="001C19AB">
            <w:pPr>
              <w:jc w:val="center"/>
            </w:pPr>
            <w:r>
              <w:t>M1</w:t>
            </w:r>
          </w:p>
        </w:tc>
        <w:tc>
          <w:tcPr>
            <w:tcW w:w="756" w:type="dxa"/>
            <w:tcBorders>
              <w:top w:val="single" w:sz="4" w:space="0" w:color="auto"/>
              <w:bottom w:val="single" w:sz="4" w:space="0" w:color="auto"/>
            </w:tcBorders>
          </w:tcPr>
          <w:p w:rsidR="00CA149F" w:rsidRDefault="00CA149F" w:rsidP="001C19AB">
            <w:pPr>
              <w:jc w:val="center"/>
            </w:pPr>
          </w:p>
        </w:tc>
        <w:tc>
          <w:tcPr>
            <w:tcW w:w="756" w:type="dxa"/>
            <w:tcBorders>
              <w:top w:val="single" w:sz="4" w:space="0" w:color="auto"/>
              <w:bottom w:val="single" w:sz="4" w:space="0" w:color="auto"/>
            </w:tcBorders>
          </w:tcPr>
          <w:p w:rsidR="00CA149F" w:rsidRDefault="00CA149F" w:rsidP="001C19AB">
            <w:pPr>
              <w:jc w:val="center"/>
            </w:pPr>
          </w:p>
        </w:tc>
        <w:tc>
          <w:tcPr>
            <w:tcW w:w="756" w:type="dxa"/>
            <w:tcBorders>
              <w:top w:val="single" w:sz="4" w:space="0" w:color="auto"/>
              <w:bottom w:val="single" w:sz="4" w:space="0" w:color="auto"/>
            </w:tcBorders>
          </w:tcPr>
          <w:p w:rsidR="00CA149F" w:rsidRDefault="00CA149F" w:rsidP="001C19AB">
            <w:pPr>
              <w:jc w:val="center"/>
            </w:pPr>
            <w:r>
              <w:t>M2</w:t>
            </w:r>
          </w:p>
        </w:tc>
        <w:tc>
          <w:tcPr>
            <w:tcW w:w="756" w:type="dxa"/>
            <w:tcBorders>
              <w:top w:val="single" w:sz="4" w:space="0" w:color="auto"/>
              <w:bottom w:val="single" w:sz="4" w:space="0" w:color="auto"/>
            </w:tcBorders>
          </w:tcPr>
          <w:p w:rsidR="00CA149F" w:rsidRDefault="00CA149F" w:rsidP="001C19AB">
            <w:pPr>
              <w:jc w:val="center"/>
            </w:pPr>
          </w:p>
        </w:tc>
        <w:tc>
          <w:tcPr>
            <w:tcW w:w="752" w:type="dxa"/>
            <w:tcBorders>
              <w:top w:val="single" w:sz="4" w:space="0" w:color="auto"/>
              <w:bottom w:val="single" w:sz="4" w:space="0" w:color="auto"/>
            </w:tcBorders>
          </w:tcPr>
          <w:p w:rsidR="00CA149F" w:rsidRDefault="00CA149F" w:rsidP="001C19AB">
            <w:pPr>
              <w:jc w:val="center"/>
            </w:pPr>
          </w:p>
        </w:tc>
        <w:tc>
          <w:tcPr>
            <w:tcW w:w="752" w:type="dxa"/>
            <w:tcBorders>
              <w:top w:val="single" w:sz="4" w:space="0" w:color="auto"/>
              <w:bottom w:val="single" w:sz="4" w:space="0" w:color="auto"/>
            </w:tcBorders>
          </w:tcPr>
          <w:p w:rsidR="00CA149F" w:rsidRDefault="00CA149F" w:rsidP="001C19AB">
            <w:pPr>
              <w:jc w:val="center"/>
            </w:pPr>
            <w:r>
              <w:t>M3</w:t>
            </w:r>
          </w:p>
        </w:tc>
        <w:tc>
          <w:tcPr>
            <w:tcW w:w="752" w:type="dxa"/>
            <w:tcBorders>
              <w:top w:val="single" w:sz="4" w:space="0" w:color="auto"/>
              <w:bottom w:val="single" w:sz="4" w:space="0" w:color="auto"/>
            </w:tcBorders>
          </w:tcPr>
          <w:p w:rsidR="00CA149F" w:rsidRDefault="00CA149F" w:rsidP="001C19AB">
            <w:pPr>
              <w:jc w:val="center"/>
            </w:pPr>
          </w:p>
        </w:tc>
        <w:tc>
          <w:tcPr>
            <w:tcW w:w="752" w:type="dxa"/>
            <w:tcBorders>
              <w:top w:val="single" w:sz="4" w:space="0" w:color="auto"/>
              <w:bottom w:val="single" w:sz="4" w:space="0" w:color="auto"/>
            </w:tcBorders>
          </w:tcPr>
          <w:p w:rsidR="00CA149F" w:rsidRDefault="00CA149F" w:rsidP="001C19AB">
            <w:pPr>
              <w:jc w:val="center"/>
            </w:pPr>
          </w:p>
        </w:tc>
        <w:tc>
          <w:tcPr>
            <w:tcW w:w="752" w:type="dxa"/>
            <w:tcBorders>
              <w:top w:val="single" w:sz="4" w:space="0" w:color="auto"/>
              <w:bottom w:val="single" w:sz="4" w:space="0" w:color="auto"/>
            </w:tcBorders>
          </w:tcPr>
          <w:p w:rsidR="00CA149F" w:rsidRDefault="00CA149F" w:rsidP="001C19AB">
            <w:pPr>
              <w:jc w:val="center"/>
            </w:pPr>
            <w:r>
              <w:t>M4</w:t>
            </w:r>
          </w:p>
        </w:tc>
        <w:tc>
          <w:tcPr>
            <w:tcW w:w="752" w:type="dxa"/>
            <w:tcBorders>
              <w:top w:val="single" w:sz="4" w:space="0" w:color="auto"/>
              <w:bottom w:val="single" w:sz="4" w:space="0" w:color="auto"/>
            </w:tcBorders>
          </w:tcPr>
          <w:p w:rsidR="00CA149F" w:rsidRDefault="00CA149F" w:rsidP="001C19AB">
            <w:pPr>
              <w:jc w:val="center"/>
            </w:pPr>
          </w:p>
        </w:tc>
      </w:tr>
      <w:tr w:rsidR="00CA149F" w:rsidRPr="00E2579D" w:rsidTr="001C19AB">
        <w:trPr>
          <w:jc w:val="center"/>
        </w:trPr>
        <w:tc>
          <w:tcPr>
            <w:tcW w:w="0" w:type="auto"/>
            <w:tcBorders>
              <w:top w:val="single" w:sz="4" w:space="0" w:color="auto"/>
              <w:bottom w:val="single" w:sz="4" w:space="0" w:color="auto"/>
            </w:tcBorders>
          </w:tcPr>
          <w:p w:rsidR="00CA149F" w:rsidRPr="00910AA2" w:rsidRDefault="00CA149F" w:rsidP="001C19AB">
            <w:pPr>
              <w:jc w:val="center"/>
              <w:rPr>
                <w:i/>
              </w:rPr>
            </w:pPr>
            <w:r w:rsidRPr="00910AA2">
              <w:rPr>
                <w:i/>
              </w:rPr>
              <w:t>n</w:t>
            </w:r>
          </w:p>
        </w:tc>
        <w:tc>
          <w:tcPr>
            <w:tcW w:w="756" w:type="dxa"/>
            <w:tcBorders>
              <w:top w:val="single" w:sz="4" w:space="0" w:color="auto"/>
              <w:bottom w:val="single" w:sz="4" w:space="0" w:color="auto"/>
            </w:tcBorders>
          </w:tcPr>
          <w:p w:rsidR="00CA149F" w:rsidRPr="00E2579D" w:rsidRDefault="00CA149F" w:rsidP="001C19AB">
            <w:pPr>
              <w:jc w:val="center"/>
            </w:pPr>
            <w:r>
              <w:t>lep</w:t>
            </w:r>
          </w:p>
        </w:tc>
        <w:tc>
          <w:tcPr>
            <w:tcW w:w="756" w:type="dxa"/>
            <w:tcBorders>
              <w:top w:val="single" w:sz="4" w:space="0" w:color="auto"/>
              <w:bottom w:val="single" w:sz="4" w:space="0" w:color="auto"/>
            </w:tcBorders>
          </w:tcPr>
          <w:p w:rsidR="00CA149F" w:rsidRPr="00E2579D" w:rsidRDefault="00CA149F" w:rsidP="001C19AB">
            <w:pPr>
              <w:jc w:val="center"/>
            </w:pPr>
            <w:r>
              <w:t>rep</w:t>
            </w:r>
          </w:p>
        </w:tc>
        <w:tc>
          <w:tcPr>
            <w:tcW w:w="756" w:type="dxa"/>
            <w:tcBorders>
              <w:top w:val="single" w:sz="4" w:space="0" w:color="auto"/>
              <w:bottom w:val="single" w:sz="4" w:space="0" w:color="auto"/>
            </w:tcBorders>
          </w:tcPr>
          <w:p w:rsidR="00CA149F" w:rsidRPr="00E2579D" w:rsidRDefault="00CA149F" w:rsidP="001C19AB">
            <w:pPr>
              <w:jc w:val="center"/>
            </w:pPr>
            <w:r>
              <w:t>tep</w:t>
            </w:r>
          </w:p>
        </w:tc>
        <w:tc>
          <w:tcPr>
            <w:tcW w:w="756" w:type="dxa"/>
            <w:tcBorders>
              <w:top w:val="single" w:sz="4" w:space="0" w:color="auto"/>
              <w:bottom w:val="single" w:sz="4" w:space="0" w:color="auto"/>
            </w:tcBorders>
          </w:tcPr>
          <w:p w:rsidR="00CA149F" w:rsidRPr="00E2579D" w:rsidRDefault="00CA149F" w:rsidP="001C19AB">
            <w:pPr>
              <w:jc w:val="center"/>
            </w:pPr>
            <w:r>
              <w:t>lep</w:t>
            </w:r>
          </w:p>
        </w:tc>
        <w:tc>
          <w:tcPr>
            <w:tcW w:w="756" w:type="dxa"/>
            <w:tcBorders>
              <w:top w:val="single" w:sz="4" w:space="0" w:color="auto"/>
              <w:bottom w:val="single" w:sz="4" w:space="0" w:color="auto"/>
            </w:tcBorders>
          </w:tcPr>
          <w:p w:rsidR="00CA149F" w:rsidRPr="00E2579D" w:rsidRDefault="00CA149F" w:rsidP="001C19AB">
            <w:pPr>
              <w:jc w:val="center"/>
            </w:pPr>
            <w:r>
              <w:t>rep</w:t>
            </w:r>
          </w:p>
        </w:tc>
        <w:tc>
          <w:tcPr>
            <w:tcW w:w="756" w:type="dxa"/>
            <w:tcBorders>
              <w:top w:val="single" w:sz="4" w:space="0" w:color="auto"/>
              <w:bottom w:val="single" w:sz="4" w:space="0" w:color="auto"/>
            </w:tcBorders>
          </w:tcPr>
          <w:p w:rsidR="00CA149F" w:rsidRPr="00E2579D" w:rsidRDefault="00CA149F" w:rsidP="001C19AB">
            <w:pPr>
              <w:jc w:val="center"/>
            </w:pPr>
            <w:r>
              <w:t>tep</w:t>
            </w:r>
          </w:p>
        </w:tc>
        <w:tc>
          <w:tcPr>
            <w:tcW w:w="752" w:type="dxa"/>
            <w:tcBorders>
              <w:top w:val="single" w:sz="4" w:space="0" w:color="auto"/>
              <w:bottom w:val="single" w:sz="4" w:space="0" w:color="auto"/>
            </w:tcBorders>
          </w:tcPr>
          <w:p w:rsidR="00CA149F" w:rsidRPr="00E2579D" w:rsidRDefault="00CA149F" w:rsidP="001C19AB">
            <w:pPr>
              <w:jc w:val="center"/>
            </w:pPr>
            <w:r>
              <w:t>lep</w:t>
            </w:r>
          </w:p>
        </w:tc>
        <w:tc>
          <w:tcPr>
            <w:tcW w:w="752" w:type="dxa"/>
            <w:tcBorders>
              <w:top w:val="single" w:sz="4" w:space="0" w:color="auto"/>
              <w:bottom w:val="single" w:sz="4" w:space="0" w:color="auto"/>
            </w:tcBorders>
          </w:tcPr>
          <w:p w:rsidR="00CA149F" w:rsidRPr="00E2579D" w:rsidRDefault="00CA149F" w:rsidP="001C19AB">
            <w:pPr>
              <w:jc w:val="center"/>
            </w:pPr>
            <w:r>
              <w:t>rep</w:t>
            </w:r>
          </w:p>
        </w:tc>
        <w:tc>
          <w:tcPr>
            <w:tcW w:w="752" w:type="dxa"/>
            <w:tcBorders>
              <w:top w:val="single" w:sz="4" w:space="0" w:color="auto"/>
              <w:bottom w:val="single" w:sz="4" w:space="0" w:color="auto"/>
            </w:tcBorders>
          </w:tcPr>
          <w:p w:rsidR="00CA149F" w:rsidRPr="00E2579D" w:rsidRDefault="00CA149F" w:rsidP="001C19AB">
            <w:pPr>
              <w:jc w:val="center"/>
            </w:pPr>
            <w:r>
              <w:t>tep</w:t>
            </w:r>
          </w:p>
        </w:tc>
        <w:tc>
          <w:tcPr>
            <w:tcW w:w="752" w:type="dxa"/>
            <w:tcBorders>
              <w:top w:val="single" w:sz="4" w:space="0" w:color="auto"/>
              <w:bottom w:val="single" w:sz="4" w:space="0" w:color="auto"/>
            </w:tcBorders>
          </w:tcPr>
          <w:p w:rsidR="00CA149F" w:rsidRPr="00E2579D" w:rsidRDefault="00CA149F" w:rsidP="001C19AB">
            <w:pPr>
              <w:jc w:val="center"/>
            </w:pPr>
            <w:r>
              <w:t>lep</w:t>
            </w:r>
          </w:p>
        </w:tc>
        <w:tc>
          <w:tcPr>
            <w:tcW w:w="752" w:type="dxa"/>
            <w:tcBorders>
              <w:top w:val="single" w:sz="4" w:space="0" w:color="auto"/>
              <w:bottom w:val="single" w:sz="4" w:space="0" w:color="auto"/>
            </w:tcBorders>
          </w:tcPr>
          <w:p w:rsidR="00CA149F" w:rsidRPr="00E2579D" w:rsidRDefault="00CA149F" w:rsidP="001C19AB">
            <w:pPr>
              <w:jc w:val="center"/>
            </w:pPr>
            <w:r>
              <w:t>rep</w:t>
            </w:r>
          </w:p>
        </w:tc>
        <w:tc>
          <w:tcPr>
            <w:tcW w:w="752" w:type="dxa"/>
            <w:tcBorders>
              <w:top w:val="single" w:sz="4" w:space="0" w:color="auto"/>
              <w:bottom w:val="single" w:sz="4" w:space="0" w:color="auto"/>
            </w:tcBorders>
          </w:tcPr>
          <w:p w:rsidR="00CA149F" w:rsidRPr="00E2579D" w:rsidRDefault="00CA149F" w:rsidP="001C19AB">
            <w:pPr>
              <w:jc w:val="center"/>
            </w:pPr>
            <w:r>
              <w:t>tep</w:t>
            </w:r>
          </w:p>
        </w:tc>
      </w:tr>
      <w:tr w:rsidR="00CA149F" w:rsidRPr="00E2579D" w:rsidTr="001C19AB">
        <w:trPr>
          <w:trHeight w:val="180"/>
          <w:jc w:val="center"/>
        </w:trPr>
        <w:tc>
          <w:tcPr>
            <w:tcW w:w="0" w:type="auto"/>
            <w:tcBorders>
              <w:top w:val="single" w:sz="4" w:space="0" w:color="auto"/>
            </w:tcBorders>
          </w:tcPr>
          <w:p w:rsidR="00CA149F" w:rsidRPr="00E2579D" w:rsidRDefault="00CA149F" w:rsidP="001C19AB">
            <w:pPr>
              <w:jc w:val="center"/>
            </w:pPr>
            <w:r w:rsidRPr="00E2579D">
              <w:t>80</w:t>
            </w:r>
          </w:p>
        </w:tc>
        <w:tc>
          <w:tcPr>
            <w:tcW w:w="756" w:type="dxa"/>
            <w:tcBorders>
              <w:top w:val="single" w:sz="4" w:space="0" w:color="auto"/>
            </w:tcBorders>
          </w:tcPr>
          <w:p w:rsidR="00CA149F" w:rsidRPr="00E2579D" w:rsidRDefault="00CA149F" w:rsidP="001C19AB">
            <w:pPr>
              <w:jc w:val="center"/>
            </w:pPr>
            <w:r>
              <w:t>0.001</w:t>
            </w:r>
          </w:p>
        </w:tc>
        <w:tc>
          <w:tcPr>
            <w:tcW w:w="756" w:type="dxa"/>
            <w:tcBorders>
              <w:top w:val="single" w:sz="4" w:space="0" w:color="auto"/>
            </w:tcBorders>
          </w:tcPr>
          <w:p w:rsidR="00CA149F" w:rsidRPr="00E2579D" w:rsidRDefault="00CA149F" w:rsidP="001C19AB">
            <w:pPr>
              <w:jc w:val="center"/>
            </w:pPr>
            <w:r>
              <w:t>0.123</w:t>
            </w:r>
          </w:p>
        </w:tc>
        <w:tc>
          <w:tcPr>
            <w:tcW w:w="756" w:type="dxa"/>
            <w:tcBorders>
              <w:top w:val="single" w:sz="4" w:space="0" w:color="auto"/>
            </w:tcBorders>
          </w:tcPr>
          <w:p w:rsidR="00CA149F" w:rsidRPr="00E2579D" w:rsidRDefault="00CA149F" w:rsidP="001C19AB">
            <w:pPr>
              <w:jc w:val="center"/>
            </w:pPr>
            <w:r>
              <w:t>0.124</w:t>
            </w:r>
          </w:p>
        </w:tc>
        <w:tc>
          <w:tcPr>
            <w:tcW w:w="756" w:type="dxa"/>
            <w:tcBorders>
              <w:top w:val="single" w:sz="4" w:space="0" w:color="auto"/>
            </w:tcBorders>
          </w:tcPr>
          <w:p w:rsidR="00CA149F" w:rsidRPr="00E2579D" w:rsidRDefault="00CA149F" w:rsidP="001C19AB">
            <w:pPr>
              <w:jc w:val="center"/>
            </w:pPr>
            <w:r>
              <w:t>0.001</w:t>
            </w:r>
          </w:p>
        </w:tc>
        <w:tc>
          <w:tcPr>
            <w:tcW w:w="756" w:type="dxa"/>
            <w:tcBorders>
              <w:top w:val="single" w:sz="4" w:space="0" w:color="auto"/>
            </w:tcBorders>
          </w:tcPr>
          <w:p w:rsidR="00CA149F" w:rsidRPr="00E2579D" w:rsidRDefault="00CA149F" w:rsidP="001C19AB">
            <w:pPr>
              <w:jc w:val="center"/>
            </w:pPr>
            <w:r>
              <w:t>0.107</w:t>
            </w:r>
          </w:p>
        </w:tc>
        <w:tc>
          <w:tcPr>
            <w:tcW w:w="756" w:type="dxa"/>
            <w:tcBorders>
              <w:top w:val="single" w:sz="4" w:space="0" w:color="auto"/>
            </w:tcBorders>
          </w:tcPr>
          <w:p w:rsidR="00CA149F" w:rsidRPr="00E2579D" w:rsidRDefault="00CA149F" w:rsidP="001C19AB">
            <w:pPr>
              <w:jc w:val="center"/>
            </w:pPr>
            <w:r>
              <w:t>0.108</w:t>
            </w:r>
          </w:p>
        </w:tc>
        <w:tc>
          <w:tcPr>
            <w:tcW w:w="752" w:type="dxa"/>
            <w:tcBorders>
              <w:top w:val="single" w:sz="4" w:space="0" w:color="auto"/>
            </w:tcBorders>
            <w:vAlign w:val="center"/>
          </w:tcPr>
          <w:p w:rsidR="00CA149F" w:rsidRPr="00E2579D" w:rsidRDefault="00CA149F" w:rsidP="001C19AB">
            <w:pPr>
              <w:jc w:val="center"/>
            </w:pPr>
            <w:r>
              <w:t>Fail</w:t>
            </w:r>
          </w:p>
        </w:tc>
        <w:tc>
          <w:tcPr>
            <w:tcW w:w="752" w:type="dxa"/>
            <w:tcBorders>
              <w:top w:val="single" w:sz="4" w:space="0" w:color="auto"/>
            </w:tcBorders>
            <w:vAlign w:val="center"/>
          </w:tcPr>
          <w:p w:rsidR="00CA149F" w:rsidRPr="00E2579D" w:rsidRDefault="00CA149F" w:rsidP="001C19AB">
            <w:pPr>
              <w:jc w:val="center"/>
            </w:pPr>
            <w:r>
              <w:t>Fail</w:t>
            </w:r>
          </w:p>
        </w:tc>
        <w:tc>
          <w:tcPr>
            <w:tcW w:w="752" w:type="dxa"/>
            <w:tcBorders>
              <w:top w:val="single" w:sz="4" w:space="0" w:color="auto"/>
            </w:tcBorders>
            <w:vAlign w:val="center"/>
          </w:tcPr>
          <w:p w:rsidR="00CA149F" w:rsidRPr="00E2579D" w:rsidRDefault="00CA149F" w:rsidP="001C19AB">
            <w:pPr>
              <w:jc w:val="center"/>
            </w:pPr>
            <w:r>
              <w:t>Fail</w:t>
            </w:r>
          </w:p>
        </w:tc>
        <w:tc>
          <w:tcPr>
            <w:tcW w:w="752" w:type="dxa"/>
            <w:tcBorders>
              <w:top w:val="single" w:sz="4" w:space="0" w:color="auto"/>
            </w:tcBorders>
            <w:vAlign w:val="center"/>
          </w:tcPr>
          <w:p w:rsidR="00CA149F" w:rsidRPr="00E2579D" w:rsidRDefault="00CA149F" w:rsidP="001C19AB">
            <w:pPr>
              <w:jc w:val="center"/>
            </w:pPr>
            <w:r>
              <w:t>Fail</w:t>
            </w:r>
          </w:p>
        </w:tc>
        <w:tc>
          <w:tcPr>
            <w:tcW w:w="752" w:type="dxa"/>
            <w:tcBorders>
              <w:top w:val="single" w:sz="4" w:space="0" w:color="auto"/>
            </w:tcBorders>
            <w:vAlign w:val="center"/>
          </w:tcPr>
          <w:p w:rsidR="00CA149F" w:rsidRPr="00E2579D" w:rsidRDefault="00CA149F" w:rsidP="001C19AB">
            <w:pPr>
              <w:jc w:val="center"/>
            </w:pPr>
            <w:r>
              <w:t>Fail</w:t>
            </w:r>
          </w:p>
        </w:tc>
        <w:tc>
          <w:tcPr>
            <w:tcW w:w="752" w:type="dxa"/>
            <w:tcBorders>
              <w:top w:val="single" w:sz="4" w:space="0" w:color="auto"/>
            </w:tcBorders>
            <w:vAlign w:val="center"/>
          </w:tcPr>
          <w:p w:rsidR="00CA149F" w:rsidRPr="00E2579D" w:rsidRDefault="00CA149F" w:rsidP="001C19AB">
            <w:pPr>
              <w:jc w:val="center"/>
            </w:pPr>
            <w:r>
              <w:t>Fail</w:t>
            </w:r>
          </w:p>
        </w:tc>
      </w:tr>
      <w:tr w:rsidR="00CA149F" w:rsidRPr="00E2579D" w:rsidTr="001C19AB">
        <w:trPr>
          <w:trHeight w:val="198"/>
          <w:jc w:val="center"/>
        </w:trPr>
        <w:tc>
          <w:tcPr>
            <w:tcW w:w="0" w:type="auto"/>
          </w:tcPr>
          <w:p w:rsidR="00CA149F" w:rsidRPr="00E2579D" w:rsidRDefault="00CA149F" w:rsidP="001C19AB">
            <w:pPr>
              <w:jc w:val="center"/>
            </w:pPr>
            <w:r w:rsidRPr="00E2579D">
              <w:t>100</w:t>
            </w:r>
          </w:p>
        </w:tc>
        <w:tc>
          <w:tcPr>
            <w:tcW w:w="756" w:type="dxa"/>
          </w:tcPr>
          <w:p w:rsidR="00CA149F" w:rsidRPr="00E2579D" w:rsidRDefault="00CA149F" w:rsidP="001C19AB">
            <w:pPr>
              <w:jc w:val="center"/>
            </w:pPr>
            <w:r>
              <w:t>0.000</w:t>
            </w:r>
          </w:p>
        </w:tc>
        <w:tc>
          <w:tcPr>
            <w:tcW w:w="756" w:type="dxa"/>
          </w:tcPr>
          <w:p w:rsidR="00CA149F" w:rsidRPr="00E2579D" w:rsidRDefault="00CA149F" w:rsidP="001C19AB">
            <w:pPr>
              <w:jc w:val="center"/>
            </w:pPr>
            <w:r>
              <w:t>0.127</w:t>
            </w:r>
          </w:p>
        </w:tc>
        <w:tc>
          <w:tcPr>
            <w:tcW w:w="756" w:type="dxa"/>
          </w:tcPr>
          <w:p w:rsidR="00CA149F" w:rsidRPr="00E2579D" w:rsidRDefault="00CA149F" w:rsidP="001C19AB">
            <w:pPr>
              <w:jc w:val="center"/>
            </w:pPr>
            <w:r>
              <w:t>0.127</w:t>
            </w:r>
          </w:p>
        </w:tc>
        <w:tc>
          <w:tcPr>
            <w:tcW w:w="756" w:type="dxa"/>
          </w:tcPr>
          <w:p w:rsidR="00CA149F" w:rsidRPr="00E2579D" w:rsidRDefault="00CA149F" w:rsidP="001C19AB">
            <w:pPr>
              <w:jc w:val="center"/>
            </w:pPr>
            <w:r>
              <w:t>0.001</w:t>
            </w:r>
          </w:p>
        </w:tc>
        <w:tc>
          <w:tcPr>
            <w:tcW w:w="756" w:type="dxa"/>
          </w:tcPr>
          <w:p w:rsidR="00CA149F" w:rsidRPr="00E2579D" w:rsidRDefault="00CA149F" w:rsidP="001C19AB">
            <w:pPr>
              <w:jc w:val="center"/>
            </w:pPr>
            <w:r>
              <w:t>0.089</w:t>
            </w:r>
          </w:p>
        </w:tc>
        <w:tc>
          <w:tcPr>
            <w:tcW w:w="756" w:type="dxa"/>
          </w:tcPr>
          <w:p w:rsidR="00CA149F" w:rsidRPr="00E2579D" w:rsidRDefault="00CA149F" w:rsidP="001C19AB">
            <w:pPr>
              <w:jc w:val="center"/>
            </w:pPr>
            <w:r>
              <w:t>0.090</w:t>
            </w:r>
          </w:p>
        </w:tc>
        <w:tc>
          <w:tcPr>
            <w:tcW w:w="752" w:type="dxa"/>
          </w:tcPr>
          <w:p w:rsidR="00CA149F" w:rsidRPr="00E2579D" w:rsidRDefault="00CA149F" w:rsidP="001C19AB">
            <w:pPr>
              <w:jc w:val="center"/>
            </w:pPr>
            <w:r>
              <w:t>0.000</w:t>
            </w:r>
          </w:p>
        </w:tc>
        <w:tc>
          <w:tcPr>
            <w:tcW w:w="752" w:type="dxa"/>
          </w:tcPr>
          <w:p w:rsidR="00CA149F" w:rsidRPr="00E2579D" w:rsidRDefault="00CA149F" w:rsidP="001C19AB">
            <w:pPr>
              <w:jc w:val="center"/>
            </w:pPr>
            <w:r>
              <w:t>0.123</w:t>
            </w:r>
          </w:p>
        </w:tc>
        <w:tc>
          <w:tcPr>
            <w:tcW w:w="752" w:type="dxa"/>
          </w:tcPr>
          <w:p w:rsidR="00CA149F" w:rsidRPr="00E2579D" w:rsidRDefault="00CA149F" w:rsidP="001C19AB">
            <w:pPr>
              <w:jc w:val="center"/>
            </w:pPr>
            <w:r>
              <w:t>0.123</w:t>
            </w:r>
          </w:p>
        </w:tc>
        <w:tc>
          <w:tcPr>
            <w:tcW w:w="752" w:type="dxa"/>
          </w:tcPr>
          <w:p w:rsidR="00CA149F" w:rsidRPr="00E2579D" w:rsidRDefault="00CA149F" w:rsidP="001C19AB">
            <w:pPr>
              <w:jc w:val="center"/>
            </w:pPr>
            <w:r>
              <w:t>0.003</w:t>
            </w:r>
          </w:p>
        </w:tc>
        <w:tc>
          <w:tcPr>
            <w:tcW w:w="752" w:type="dxa"/>
          </w:tcPr>
          <w:p w:rsidR="00CA149F" w:rsidRPr="00E2579D" w:rsidRDefault="00CA149F" w:rsidP="001C19AB">
            <w:pPr>
              <w:jc w:val="center"/>
            </w:pPr>
            <w:r>
              <w:t>0.114</w:t>
            </w:r>
          </w:p>
        </w:tc>
        <w:tc>
          <w:tcPr>
            <w:tcW w:w="752" w:type="dxa"/>
          </w:tcPr>
          <w:p w:rsidR="00CA149F" w:rsidRPr="00E2579D" w:rsidRDefault="00CA149F" w:rsidP="001C19AB">
            <w:pPr>
              <w:jc w:val="center"/>
            </w:pPr>
            <w:r>
              <w:t>0.117</w:t>
            </w:r>
          </w:p>
        </w:tc>
      </w:tr>
      <w:tr w:rsidR="00CA149F" w:rsidRPr="00E2579D" w:rsidTr="001C19AB">
        <w:trPr>
          <w:jc w:val="center"/>
        </w:trPr>
        <w:tc>
          <w:tcPr>
            <w:tcW w:w="0" w:type="auto"/>
          </w:tcPr>
          <w:p w:rsidR="00CA149F" w:rsidRPr="00E2579D" w:rsidRDefault="00CA149F" w:rsidP="001C19AB">
            <w:pPr>
              <w:jc w:val="center"/>
            </w:pPr>
            <w:r w:rsidRPr="00E2579D">
              <w:t>150</w:t>
            </w:r>
          </w:p>
        </w:tc>
        <w:tc>
          <w:tcPr>
            <w:tcW w:w="756" w:type="dxa"/>
          </w:tcPr>
          <w:p w:rsidR="00CA149F" w:rsidRPr="00E2579D" w:rsidRDefault="00CA149F" w:rsidP="001C19AB">
            <w:pPr>
              <w:jc w:val="center"/>
            </w:pPr>
            <w:r>
              <w:t>0.001</w:t>
            </w:r>
          </w:p>
        </w:tc>
        <w:tc>
          <w:tcPr>
            <w:tcW w:w="756" w:type="dxa"/>
          </w:tcPr>
          <w:p w:rsidR="00CA149F" w:rsidRPr="00E2579D" w:rsidRDefault="00CA149F" w:rsidP="001C19AB">
            <w:pPr>
              <w:jc w:val="center"/>
            </w:pPr>
            <w:r>
              <w:t>0.107</w:t>
            </w:r>
          </w:p>
        </w:tc>
        <w:tc>
          <w:tcPr>
            <w:tcW w:w="756" w:type="dxa"/>
          </w:tcPr>
          <w:p w:rsidR="00CA149F" w:rsidRPr="00E2579D" w:rsidRDefault="00CA149F" w:rsidP="001C19AB">
            <w:pPr>
              <w:jc w:val="center"/>
            </w:pPr>
            <w:r>
              <w:t>0.108</w:t>
            </w:r>
          </w:p>
        </w:tc>
        <w:tc>
          <w:tcPr>
            <w:tcW w:w="756" w:type="dxa"/>
          </w:tcPr>
          <w:p w:rsidR="00CA149F" w:rsidRPr="00E2579D" w:rsidRDefault="00CA149F" w:rsidP="001C19AB">
            <w:pPr>
              <w:jc w:val="center"/>
            </w:pPr>
            <w:r>
              <w:t>0.001</w:t>
            </w:r>
          </w:p>
        </w:tc>
        <w:tc>
          <w:tcPr>
            <w:tcW w:w="756" w:type="dxa"/>
          </w:tcPr>
          <w:p w:rsidR="00CA149F" w:rsidRPr="00E2579D" w:rsidRDefault="00CA149F" w:rsidP="001C19AB">
            <w:pPr>
              <w:jc w:val="center"/>
            </w:pPr>
            <w:r>
              <w:t>0.074</w:t>
            </w:r>
          </w:p>
        </w:tc>
        <w:tc>
          <w:tcPr>
            <w:tcW w:w="756" w:type="dxa"/>
          </w:tcPr>
          <w:p w:rsidR="00CA149F" w:rsidRPr="00E2579D" w:rsidRDefault="00CA149F" w:rsidP="001C19AB">
            <w:pPr>
              <w:jc w:val="center"/>
            </w:pPr>
            <w:r>
              <w:t>0.075</w:t>
            </w:r>
          </w:p>
        </w:tc>
        <w:tc>
          <w:tcPr>
            <w:tcW w:w="752" w:type="dxa"/>
          </w:tcPr>
          <w:p w:rsidR="00CA149F" w:rsidRPr="00E2579D" w:rsidRDefault="00CA149F" w:rsidP="001C19AB">
            <w:pPr>
              <w:jc w:val="center"/>
            </w:pPr>
            <w:r>
              <w:t>0.000</w:t>
            </w:r>
          </w:p>
        </w:tc>
        <w:tc>
          <w:tcPr>
            <w:tcW w:w="752" w:type="dxa"/>
          </w:tcPr>
          <w:p w:rsidR="00CA149F" w:rsidRPr="00E2579D" w:rsidRDefault="00CA149F" w:rsidP="001C19AB">
            <w:pPr>
              <w:jc w:val="center"/>
            </w:pPr>
            <w:r>
              <w:t>0.117</w:t>
            </w:r>
          </w:p>
        </w:tc>
        <w:tc>
          <w:tcPr>
            <w:tcW w:w="752" w:type="dxa"/>
          </w:tcPr>
          <w:p w:rsidR="00CA149F" w:rsidRPr="00E2579D" w:rsidRDefault="00CA149F" w:rsidP="001C19AB">
            <w:pPr>
              <w:jc w:val="center"/>
            </w:pPr>
            <w:r>
              <w:t>0.117</w:t>
            </w:r>
          </w:p>
        </w:tc>
        <w:tc>
          <w:tcPr>
            <w:tcW w:w="752" w:type="dxa"/>
          </w:tcPr>
          <w:p w:rsidR="00CA149F" w:rsidRPr="00E2579D" w:rsidRDefault="00CA149F" w:rsidP="001C19AB">
            <w:pPr>
              <w:jc w:val="center"/>
            </w:pPr>
            <w:r>
              <w:t>0.001</w:t>
            </w:r>
          </w:p>
        </w:tc>
        <w:tc>
          <w:tcPr>
            <w:tcW w:w="752" w:type="dxa"/>
          </w:tcPr>
          <w:p w:rsidR="00CA149F" w:rsidRPr="00E2579D" w:rsidRDefault="00CA149F" w:rsidP="001C19AB">
            <w:pPr>
              <w:jc w:val="center"/>
            </w:pPr>
            <w:r>
              <w:t>0.078</w:t>
            </w:r>
          </w:p>
        </w:tc>
        <w:tc>
          <w:tcPr>
            <w:tcW w:w="752" w:type="dxa"/>
          </w:tcPr>
          <w:p w:rsidR="00CA149F" w:rsidRPr="00E2579D" w:rsidRDefault="00CA149F" w:rsidP="001C19AB">
            <w:pPr>
              <w:jc w:val="center"/>
            </w:pPr>
            <w:r>
              <w:t>0.079</w:t>
            </w:r>
          </w:p>
        </w:tc>
      </w:tr>
      <w:tr w:rsidR="00CA149F" w:rsidRPr="00E2579D" w:rsidTr="001C19AB">
        <w:trPr>
          <w:jc w:val="center"/>
        </w:trPr>
        <w:tc>
          <w:tcPr>
            <w:tcW w:w="0" w:type="auto"/>
            <w:tcBorders>
              <w:bottom w:val="single" w:sz="4" w:space="0" w:color="auto"/>
            </w:tcBorders>
          </w:tcPr>
          <w:p w:rsidR="00CA149F" w:rsidRPr="00E2579D" w:rsidRDefault="00CA149F" w:rsidP="001C19AB">
            <w:pPr>
              <w:jc w:val="center"/>
            </w:pPr>
            <w:r w:rsidRPr="00E2579D">
              <w:t>200</w:t>
            </w:r>
          </w:p>
        </w:tc>
        <w:tc>
          <w:tcPr>
            <w:tcW w:w="756" w:type="dxa"/>
            <w:tcBorders>
              <w:bottom w:val="single" w:sz="4" w:space="0" w:color="auto"/>
            </w:tcBorders>
          </w:tcPr>
          <w:p w:rsidR="00CA149F" w:rsidRPr="00E2579D" w:rsidRDefault="00CA149F" w:rsidP="001C19AB">
            <w:pPr>
              <w:jc w:val="center"/>
            </w:pPr>
            <w:r>
              <w:t>0.001</w:t>
            </w:r>
          </w:p>
        </w:tc>
        <w:tc>
          <w:tcPr>
            <w:tcW w:w="756" w:type="dxa"/>
            <w:tcBorders>
              <w:bottom w:val="single" w:sz="4" w:space="0" w:color="auto"/>
            </w:tcBorders>
          </w:tcPr>
          <w:p w:rsidR="00CA149F" w:rsidRPr="00E2579D" w:rsidRDefault="00CA149F" w:rsidP="001C19AB">
            <w:pPr>
              <w:jc w:val="center"/>
            </w:pPr>
            <w:r>
              <w:t>0.096</w:t>
            </w:r>
          </w:p>
        </w:tc>
        <w:tc>
          <w:tcPr>
            <w:tcW w:w="756" w:type="dxa"/>
            <w:tcBorders>
              <w:bottom w:val="single" w:sz="4" w:space="0" w:color="auto"/>
            </w:tcBorders>
          </w:tcPr>
          <w:p w:rsidR="00CA149F" w:rsidRPr="00E2579D" w:rsidRDefault="00CA149F" w:rsidP="001C19AB">
            <w:pPr>
              <w:jc w:val="center"/>
            </w:pPr>
            <w:r>
              <w:t>0.097</w:t>
            </w:r>
          </w:p>
        </w:tc>
        <w:tc>
          <w:tcPr>
            <w:tcW w:w="756" w:type="dxa"/>
            <w:tcBorders>
              <w:bottom w:val="single" w:sz="4" w:space="0" w:color="auto"/>
            </w:tcBorders>
          </w:tcPr>
          <w:p w:rsidR="00CA149F" w:rsidRPr="00E2579D" w:rsidRDefault="00CA149F" w:rsidP="001C19AB">
            <w:pPr>
              <w:jc w:val="center"/>
            </w:pPr>
            <w:r>
              <w:t>0.001</w:t>
            </w:r>
          </w:p>
        </w:tc>
        <w:tc>
          <w:tcPr>
            <w:tcW w:w="756" w:type="dxa"/>
            <w:tcBorders>
              <w:bottom w:val="single" w:sz="4" w:space="0" w:color="auto"/>
            </w:tcBorders>
          </w:tcPr>
          <w:p w:rsidR="00CA149F" w:rsidRPr="00E2579D" w:rsidRDefault="00CA149F" w:rsidP="001C19AB">
            <w:pPr>
              <w:jc w:val="center"/>
            </w:pPr>
            <w:r>
              <w:t>0.073</w:t>
            </w:r>
          </w:p>
        </w:tc>
        <w:tc>
          <w:tcPr>
            <w:tcW w:w="756" w:type="dxa"/>
            <w:tcBorders>
              <w:bottom w:val="single" w:sz="4" w:space="0" w:color="auto"/>
            </w:tcBorders>
          </w:tcPr>
          <w:p w:rsidR="00CA149F" w:rsidRPr="00E2579D" w:rsidRDefault="00CA149F" w:rsidP="001C19AB">
            <w:pPr>
              <w:jc w:val="center"/>
            </w:pPr>
            <w:r>
              <w:t>0.074</w:t>
            </w:r>
          </w:p>
        </w:tc>
        <w:tc>
          <w:tcPr>
            <w:tcW w:w="752" w:type="dxa"/>
            <w:tcBorders>
              <w:bottom w:val="single" w:sz="4" w:space="0" w:color="auto"/>
            </w:tcBorders>
          </w:tcPr>
          <w:p w:rsidR="00CA149F" w:rsidRPr="00E2579D" w:rsidRDefault="00CA149F" w:rsidP="001C19AB">
            <w:pPr>
              <w:jc w:val="center"/>
            </w:pPr>
            <w:r>
              <w:t>0.001</w:t>
            </w:r>
          </w:p>
        </w:tc>
        <w:tc>
          <w:tcPr>
            <w:tcW w:w="752" w:type="dxa"/>
            <w:tcBorders>
              <w:bottom w:val="single" w:sz="4" w:space="0" w:color="auto"/>
            </w:tcBorders>
          </w:tcPr>
          <w:p w:rsidR="00CA149F" w:rsidRPr="00E2579D" w:rsidRDefault="00CA149F" w:rsidP="001C19AB">
            <w:pPr>
              <w:jc w:val="center"/>
            </w:pPr>
            <w:r>
              <w:t>0.120</w:t>
            </w:r>
          </w:p>
        </w:tc>
        <w:tc>
          <w:tcPr>
            <w:tcW w:w="752" w:type="dxa"/>
            <w:tcBorders>
              <w:bottom w:val="single" w:sz="4" w:space="0" w:color="auto"/>
            </w:tcBorders>
          </w:tcPr>
          <w:p w:rsidR="00CA149F" w:rsidRPr="00E2579D" w:rsidRDefault="00CA149F" w:rsidP="001C19AB">
            <w:pPr>
              <w:jc w:val="center"/>
            </w:pPr>
            <w:r>
              <w:t>0.120</w:t>
            </w:r>
          </w:p>
        </w:tc>
        <w:tc>
          <w:tcPr>
            <w:tcW w:w="752" w:type="dxa"/>
            <w:tcBorders>
              <w:bottom w:val="single" w:sz="4" w:space="0" w:color="auto"/>
            </w:tcBorders>
          </w:tcPr>
          <w:p w:rsidR="00CA149F" w:rsidRPr="00E2579D" w:rsidRDefault="00CA149F" w:rsidP="001C19AB">
            <w:pPr>
              <w:jc w:val="center"/>
            </w:pPr>
            <w:r>
              <w:t>0.001</w:t>
            </w:r>
          </w:p>
        </w:tc>
        <w:tc>
          <w:tcPr>
            <w:tcW w:w="752" w:type="dxa"/>
            <w:tcBorders>
              <w:bottom w:val="single" w:sz="4" w:space="0" w:color="auto"/>
            </w:tcBorders>
          </w:tcPr>
          <w:p w:rsidR="00CA149F" w:rsidRPr="00E2579D" w:rsidRDefault="00CA149F" w:rsidP="001C19AB">
            <w:pPr>
              <w:jc w:val="center"/>
            </w:pPr>
            <w:r>
              <w:t>0.092</w:t>
            </w:r>
          </w:p>
        </w:tc>
        <w:tc>
          <w:tcPr>
            <w:tcW w:w="752" w:type="dxa"/>
            <w:tcBorders>
              <w:bottom w:val="single" w:sz="4" w:space="0" w:color="auto"/>
            </w:tcBorders>
          </w:tcPr>
          <w:p w:rsidR="00CA149F" w:rsidRPr="00E2579D" w:rsidRDefault="00CA149F" w:rsidP="001C19AB">
            <w:pPr>
              <w:jc w:val="center"/>
            </w:pPr>
            <w:r>
              <w:t>0.093</w:t>
            </w:r>
          </w:p>
        </w:tc>
      </w:tr>
    </w:tbl>
    <w:p w:rsidR="00CA149F" w:rsidRDefault="00CA149F" w:rsidP="00CA149F">
      <w:pPr>
        <w:pStyle w:val="Heading4"/>
        <w:jc w:val="center"/>
      </w:pPr>
    </w:p>
    <w:p w:rsidR="00CA149F" w:rsidRDefault="00CA149F" w:rsidP="00CA149F">
      <w:pPr>
        <w:pStyle w:val="Heading4"/>
        <w:jc w:val="center"/>
      </w:pPr>
    </w:p>
    <w:p w:rsidR="00CA149F" w:rsidRDefault="00CA149F" w:rsidP="00CA149F">
      <w:pPr>
        <w:pStyle w:val="Heading4"/>
        <w:jc w:val="center"/>
      </w:pPr>
    </w:p>
    <w:p w:rsidR="00CA149F" w:rsidRDefault="00CA149F" w:rsidP="00CA149F">
      <w:pPr>
        <w:pStyle w:val="Heading4"/>
        <w:jc w:val="center"/>
      </w:pPr>
    </w:p>
    <w:p w:rsidR="00CA149F" w:rsidRDefault="00CA149F" w:rsidP="00CA149F">
      <w:pPr>
        <w:pStyle w:val="Heading4"/>
        <w:jc w:val="center"/>
      </w:pPr>
    </w:p>
    <w:p w:rsidR="00CA149F" w:rsidRDefault="00CA149F" w:rsidP="00CA149F">
      <w:pPr>
        <w:pStyle w:val="Heading4"/>
        <w:jc w:val="center"/>
      </w:pPr>
    </w:p>
    <w:p w:rsidR="00CA149F" w:rsidRDefault="00CA149F" w:rsidP="00CA149F">
      <w:pPr>
        <w:pStyle w:val="Heading4"/>
        <w:jc w:val="center"/>
      </w:pPr>
    </w:p>
    <w:p w:rsidR="00CA149F" w:rsidRDefault="00CA149F" w:rsidP="00CA149F">
      <w:pPr>
        <w:jc w:val="center"/>
        <w:rPr>
          <w:b/>
        </w:rPr>
      </w:pPr>
      <w:r>
        <w:rPr>
          <w:b/>
        </w:rPr>
        <w:t>CONCLUSIONS</w:t>
      </w:r>
    </w:p>
    <w:p w:rsidR="00CA149F" w:rsidRDefault="00CA149F" w:rsidP="00CA149F">
      <w:pPr>
        <w:jc w:val="center"/>
        <w:rPr>
          <w:b/>
        </w:rPr>
      </w:pPr>
    </w:p>
    <w:p w:rsidR="00CA149F" w:rsidRDefault="00CA149F" w:rsidP="00CA149F">
      <w:pPr>
        <w:jc w:val="both"/>
      </w:pPr>
      <w:r>
        <w:t xml:space="preserve">In conclusion, the log-normal survival model performed well under all settings and is robust against higher percentage of truncation and censoring present in the data. However, this parametric estimator performed best </w:t>
      </w:r>
      <w:r w:rsidRPr="00974407">
        <w:t>by producing estimates with lower values of bias, SE and RMSE when lower proportion of left-truncation and/or shorter width of inspection interval is present in the LTIC survival data.</w:t>
      </w:r>
      <w:r>
        <w:t xml:space="preserve"> In other words, the estimation procedure generated more efficient and accurate parameter estimates with inclusion of cases from incidence cohort observed with frequent number of inspection times. </w:t>
      </w:r>
    </w:p>
    <w:p w:rsidR="00CA149F" w:rsidRDefault="00CA149F" w:rsidP="00CA149F">
      <w:pPr>
        <w:jc w:val="both"/>
      </w:pPr>
    </w:p>
    <w:p w:rsidR="00CA149F" w:rsidRDefault="00CA149F" w:rsidP="00CA149F">
      <w:pPr>
        <w:jc w:val="both"/>
      </w:pPr>
      <w:r>
        <w:t xml:space="preserve">Following that, the midpoint imputation procedure applied to the LTIC data equally worked well under similar conditions indicated above, nonetheless, we recommend this method to be implemented when smaller percentage of left-truncation , e.g. </w:t>
      </w:r>
      <w:r w:rsidRPr="00317702">
        <w:rPr>
          <w:position w:val="-4"/>
        </w:rPr>
        <w:object w:dxaOrig="540" w:dyaOrig="260">
          <v:shape id="_x0000_i1168" type="#_x0000_t75" style="width:27pt;height:12.75pt" o:ole="">
            <v:imagedata r:id="rId264" o:title=""/>
          </v:shape>
          <o:OLEObject Type="Embed" ProgID="Equation.DSMT4" ShapeID="_x0000_i1168" DrawAspect="Content" ObjectID="_1521966009" r:id="rId265"/>
        </w:object>
      </w:r>
      <w:r>
        <w:t xml:space="preserve"> is observed for small sample data, e.g. </w:t>
      </w:r>
      <w:r w:rsidRPr="00317702">
        <w:rPr>
          <w:position w:val="-6"/>
        </w:rPr>
        <w:object w:dxaOrig="660" w:dyaOrig="279">
          <v:shape id="_x0000_i1169" type="#_x0000_t75" style="width:33pt;height:14.25pt" o:ole="">
            <v:imagedata r:id="rId266" o:title=""/>
          </v:shape>
          <o:OLEObject Type="Embed" ProgID="Equation.DSMT4" ShapeID="_x0000_i1169" DrawAspect="Content" ObjectID="_1521966010" r:id="rId267"/>
        </w:object>
      </w:r>
      <w:r>
        <w:t xml:space="preserve">, as the imputation method suffered convergence problems at higher percentage of truncation, e.g. </w:t>
      </w:r>
      <w:r w:rsidRPr="00317702">
        <w:rPr>
          <w:position w:val="-6"/>
        </w:rPr>
        <w:object w:dxaOrig="520" w:dyaOrig="279">
          <v:shape id="_x0000_i1170" type="#_x0000_t75" style="width:26.25pt;height:14.25pt" o:ole="">
            <v:imagedata r:id="rId268" o:title=""/>
          </v:shape>
          <o:OLEObject Type="Embed" ProgID="Equation.DSMT4" ShapeID="_x0000_i1170" DrawAspect="Content" ObjectID="_1521966011" r:id="rId269"/>
        </w:object>
      </w:r>
      <w:r>
        <w:t>.</w:t>
      </w:r>
    </w:p>
    <w:p w:rsidR="00CA149F" w:rsidRDefault="00CA149F" w:rsidP="00CA149F">
      <w:pPr>
        <w:jc w:val="both"/>
      </w:pPr>
    </w:p>
    <w:p w:rsidR="00CA149F" w:rsidRDefault="00CA149F" w:rsidP="00CA149F">
      <w:pPr>
        <w:jc w:val="both"/>
      </w:pPr>
      <w:r>
        <w:t xml:space="preserve">On the other hand, the coverage probability study indicated that the Wald method performed well with the covariate parameter, </w:t>
      </w:r>
      <w:r w:rsidRPr="00BC19E6">
        <w:rPr>
          <w:position w:val="-12"/>
        </w:rPr>
        <w:object w:dxaOrig="260" w:dyaOrig="360">
          <v:shape id="_x0000_i1171" type="#_x0000_t75" style="width:13.5pt;height:18.75pt" o:ole="">
            <v:imagedata r:id="rId270" o:title=""/>
          </v:shape>
          <o:OLEObject Type="Embed" ProgID="Equation.DSMT4" ShapeID="_x0000_i1171" DrawAspect="Content" ObjectID="_1521966012" r:id="rId271"/>
        </w:object>
      </w:r>
      <w:r>
        <w:t xml:space="preserve">  at </w:t>
      </w:r>
      <w:r w:rsidRPr="008C71AF">
        <w:rPr>
          <w:position w:val="-6"/>
        </w:rPr>
        <w:object w:dxaOrig="880" w:dyaOrig="279">
          <v:shape id="_x0000_i1172" type="#_x0000_t75" style="width:44.25pt;height:14.25pt" o:ole="">
            <v:imagedata r:id="rId272" o:title=""/>
          </v:shape>
          <o:OLEObject Type="Embed" ProgID="Equation.DSMT4" ShapeID="_x0000_i1172" DrawAspect="Content" ObjectID="_1521966013" r:id="rId273"/>
        </w:object>
      </w:r>
      <w:r>
        <w:t xml:space="preserve">. In contrary, the Wald method performed poorly with parameter </w:t>
      </w:r>
      <w:r w:rsidRPr="00BC19E6">
        <w:rPr>
          <w:position w:val="-6"/>
        </w:rPr>
        <w:object w:dxaOrig="240" w:dyaOrig="220">
          <v:shape id="_x0000_i1173" type="#_x0000_t75" style="width:11.25pt;height:10.5pt" o:ole="">
            <v:imagedata r:id="rId227" o:title=""/>
          </v:shape>
          <o:OLEObject Type="Embed" ProgID="Equation.DSMT4" ShapeID="_x0000_i1173" DrawAspect="Content" ObjectID="_1521966014" r:id="rId274"/>
        </w:object>
      </w:r>
      <w:r w:rsidRPr="00BC19E6">
        <w:t xml:space="preserve"> and </w:t>
      </w:r>
      <w:r w:rsidRPr="00BC19E6">
        <w:rPr>
          <w:position w:val="-12"/>
        </w:rPr>
        <w:object w:dxaOrig="300" w:dyaOrig="360">
          <v:shape id="_x0000_i1174" type="#_x0000_t75" style="width:15.75pt;height:18.75pt" o:ole="">
            <v:imagedata r:id="rId229" o:title=""/>
          </v:shape>
          <o:OLEObject Type="Embed" ProgID="Equation.DSMT4" ShapeID="_x0000_i1174" DrawAspect="Content" ObjectID="_1521966015" r:id="rId275"/>
        </w:object>
      </w:r>
      <w:r>
        <w:t xml:space="preserve">. Additionally, the parameterization of </w:t>
      </w:r>
      <w:r w:rsidRPr="008C71AF">
        <w:rPr>
          <w:position w:val="-10"/>
        </w:rPr>
        <w:object w:dxaOrig="700" w:dyaOrig="320">
          <v:shape id="_x0000_i1175" type="#_x0000_t75" style="width:35.25pt;height:15.75pt" o:ole="">
            <v:imagedata r:id="rId276" o:title=""/>
          </v:shape>
          <o:OLEObject Type="Embed" ProgID="Equation.DSMT4" ShapeID="_x0000_i1175" DrawAspect="Content" ObjectID="_1521966016" r:id="rId277"/>
        </w:object>
      </w:r>
      <w:r>
        <w:t xml:space="preserve"> did not improve the performance of the Wald method for parameter </w:t>
      </w:r>
      <w:r w:rsidRPr="00BC19E6">
        <w:rPr>
          <w:position w:val="-6"/>
        </w:rPr>
        <w:object w:dxaOrig="240" w:dyaOrig="220">
          <v:shape id="_x0000_i1176" type="#_x0000_t75" style="width:11.25pt;height:10.5pt" o:ole="">
            <v:imagedata r:id="rId227" o:title=""/>
          </v:shape>
          <o:OLEObject Type="Embed" ProgID="Equation.DSMT4" ShapeID="_x0000_i1176" DrawAspect="Content" ObjectID="_1521966017" r:id="rId278"/>
        </w:object>
      </w:r>
      <w:r>
        <w:t xml:space="preserve"> as it generated mostly anticonservative and asymmetrical intervals. Thus, the Wald and PLS method is not recommended for parameter </w:t>
      </w:r>
      <w:r w:rsidRPr="00BC19E6">
        <w:rPr>
          <w:position w:val="-6"/>
        </w:rPr>
        <w:object w:dxaOrig="240" w:dyaOrig="220">
          <v:shape id="_x0000_i1177" type="#_x0000_t75" style="width:11.25pt;height:10.5pt" o:ole="">
            <v:imagedata r:id="rId227" o:title=""/>
          </v:shape>
          <o:OLEObject Type="Embed" ProgID="Equation.DSMT4" ShapeID="_x0000_i1177" DrawAspect="Content" ObjectID="_1521966018" r:id="rId279"/>
        </w:object>
      </w:r>
      <w:r w:rsidRPr="00BC19E6">
        <w:t xml:space="preserve"> and </w:t>
      </w:r>
      <w:r w:rsidRPr="00BC19E6">
        <w:rPr>
          <w:position w:val="-12"/>
        </w:rPr>
        <w:object w:dxaOrig="300" w:dyaOrig="360">
          <v:shape id="_x0000_i1178" type="#_x0000_t75" style="width:15.75pt;height:18.75pt" o:ole="">
            <v:imagedata r:id="rId229" o:title=""/>
          </v:shape>
          <o:OLEObject Type="Embed" ProgID="Equation.DSMT4" ShapeID="_x0000_i1178" DrawAspect="Content" ObjectID="_1521966019" r:id="rId280"/>
        </w:object>
      </w:r>
      <w:r>
        <w:t xml:space="preserve"> as i</w:t>
      </w:r>
      <w:r w:rsidRPr="00984F3A">
        <w:t>nference drawn from such intervals will be unreliable</w:t>
      </w:r>
      <w:r>
        <w:t>;</w:t>
      </w:r>
      <w:r w:rsidRPr="00984F3A">
        <w:t xml:space="preserve"> </w:t>
      </w:r>
      <w:r>
        <w:t xml:space="preserve">e.g. </w:t>
      </w:r>
      <w:r w:rsidRPr="00984F3A">
        <w:t>there are higher possibility of a researcher rejecting the true value of a desired parameter when the intervals appear to be shorter in length or where the estimated error probabilities are higher than it needs to be</w:t>
      </w:r>
      <w:r>
        <w:t xml:space="preserve"> Manoharan et.al, (2015)</w:t>
      </w:r>
      <w:r w:rsidRPr="00984F3A">
        <w:t>.</w:t>
      </w:r>
      <w:r>
        <w:t xml:space="preserve"> Therefore, there is a </w:t>
      </w:r>
      <w:r w:rsidRPr="00984F3A">
        <w:t xml:space="preserve">necessity to </w:t>
      </w:r>
      <w:r>
        <w:t>investigate the performance of</w:t>
      </w:r>
      <w:r w:rsidRPr="00984F3A">
        <w:t xml:space="preserve"> confidence interval methods which relaxes on the assumption of normality</w:t>
      </w:r>
      <w:r>
        <w:t xml:space="preserve"> and alternatively rely on </w:t>
      </w:r>
      <w:r w:rsidRPr="00585BAF">
        <w:t>the distribution of data</w:t>
      </w:r>
      <w:r>
        <w:t xml:space="preserve"> in hand. On that basis, the bootstrap confidence interval method may work well with the parameters of the log-normal distribution in the presence of left-truncation and case-</w:t>
      </w:r>
      <w:r w:rsidRPr="00585BAF">
        <w:rPr>
          <w:i/>
        </w:rPr>
        <w:t>k</w:t>
      </w:r>
      <w:r>
        <w:t xml:space="preserve"> interval censoring,  however further study is required to verify the suitability of the proposed method.  </w:t>
      </w:r>
    </w:p>
    <w:p w:rsidR="00CA149F" w:rsidRDefault="00CA149F" w:rsidP="00CA149F">
      <w:pPr>
        <w:jc w:val="both"/>
      </w:pPr>
      <w:r w:rsidRPr="008C71AF">
        <w:t xml:space="preserve">The results from the simulation and coverage probability study is applicable with parameters of the log-logistic distribution in the presence of left-truncation and </w:t>
      </w:r>
      <w:r>
        <w:t>case-</w:t>
      </w:r>
      <w:r w:rsidRPr="00585BAF">
        <w:rPr>
          <w:i/>
        </w:rPr>
        <w:t>k</w:t>
      </w:r>
      <w:r>
        <w:t xml:space="preserve"> interval censoring</w:t>
      </w:r>
      <w:r w:rsidRPr="008C71AF">
        <w:t xml:space="preserve"> as this distribution shares similar hazard rate properties as the log-normal distribution.</w:t>
      </w:r>
    </w:p>
    <w:p w:rsidR="00CA149F" w:rsidRPr="00974407" w:rsidRDefault="00CA149F" w:rsidP="00CA149F">
      <w:pPr>
        <w:pStyle w:val="Heading4"/>
      </w:pPr>
    </w:p>
    <w:p w:rsidR="00CA149F" w:rsidRDefault="00CA149F" w:rsidP="00CA149F">
      <w:pPr>
        <w:jc w:val="center"/>
        <w:rPr>
          <w:b/>
        </w:rPr>
      </w:pPr>
      <w:r>
        <w:rPr>
          <w:b/>
        </w:rPr>
        <w:t>ACKNOWLEDGEMENTS</w:t>
      </w:r>
    </w:p>
    <w:p w:rsidR="00CA149F" w:rsidRPr="00792C7B" w:rsidRDefault="00CA149F" w:rsidP="00CA149F">
      <w:pPr>
        <w:jc w:val="center"/>
        <w:rPr>
          <w:b/>
        </w:rPr>
      </w:pPr>
    </w:p>
    <w:p w:rsidR="00CA149F" w:rsidRPr="00792C7B" w:rsidRDefault="00CA149F" w:rsidP="00CA149F">
      <w:pPr>
        <w:jc w:val="both"/>
        <w:rPr>
          <w:rFonts w:eastAsia="AdvEPSTIM"/>
          <w:b/>
          <w:color w:val="000000"/>
          <w:lang w:eastAsia="ja-JP"/>
        </w:rPr>
      </w:pPr>
      <w:r w:rsidRPr="00792C7B">
        <w:t xml:space="preserve">We would like to extend our gratitude to Fundamental Research Grant Scheme (FRGS), VOT 5524226, University Putra Malaysian and Dr.Patricia Tai, University of Saskatchewan, Saskatoon, Canada. </w:t>
      </w:r>
    </w:p>
    <w:p w:rsidR="00CA149F" w:rsidRPr="00437BBF" w:rsidRDefault="00CA149F" w:rsidP="00CA149F">
      <w:pPr>
        <w:ind w:firstLine="720"/>
      </w:pPr>
    </w:p>
    <w:p w:rsidR="00CA149F" w:rsidRPr="00792C7B" w:rsidRDefault="00CA149F" w:rsidP="00CA149F">
      <w:pPr>
        <w:jc w:val="both"/>
      </w:pPr>
    </w:p>
    <w:p w:rsidR="00CA149F" w:rsidRDefault="00CA149F" w:rsidP="00CA149F">
      <w:pPr>
        <w:jc w:val="both"/>
      </w:pPr>
    </w:p>
    <w:p w:rsidR="00CA149F" w:rsidRDefault="00CA149F" w:rsidP="00CA149F">
      <w:pPr>
        <w:jc w:val="both"/>
      </w:pPr>
    </w:p>
    <w:p w:rsidR="00CA149F" w:rsidRDefault="00CA149F" w:rsidP="00CA149F">
      <w:pPr>
        <w:jc w:val="center"/>
        <w:rPr>
          <w:b/>
        </w:rPr>
      </w:pPr>
      <w:r w:rsidRPr="0070099B">
        <w:rPr>
          <w:b/>
        </w:rPr>
        <w:t>REFERENCES</w:t>
      </w:r>
    </w:p>
    <w:p w:rsidR="00CA149F" w:rsidRPr="0070099B" w:rsidRDefault="00CA149F" w:rsidP="00CA149F">
      <w:pPr>
        <w:jc w:val="center"/>
        <w:rPr>
          <w:b/>
        </w:rPr>
      </w:pPr>
    </w:p>
    <w:p w:rsidR="00CA149F" w:rsidRPr="00E76CCE" w:rsidRDefault="00CA149F" w:rsidP="00CA149F">
      <w:pPr>
        <w:ind w:left="720" w:hanging="720"/>
        <w:jc w:val="both"/>
        <w:rPr>
          <w:lang w:eastAsia="en-MY"/>
        </w:rPr>
      </w:pPr>
      <w:r w:rsidRPr="00E76CCE">
        <w:rPr>
          <w:lang w:eastAsia="en-MY"/>
        </w:rPr>
        <w:t>Balakris</w:t>
      </w:r>
      <w:r>
        <w:rPr>
          <w:lang w:eastAsia="en-MY"/>
        </w:rPr>
        <w:t xml:space="preserve">hnan, N. and Mitra, D. (2011), </w:t>
      </w:r>
      <w:r w:rsidRPr="00E76CCE">
        <w:rPr>
          <w:lang w:eastAsia="en-MY"/>
        </w:rPr>
        <w:t>Likelihood inference for log</w:t>
      </w:r>
      <w:r>
        <w:rPr>
          <w:lang w:eastAsia="en-MY"/>
        </w:rPr>
        <w:t>-</w:t>
      </w:r>
      <w:r w:rsidRPr="00E76CCE">
        <w:rPr>
          <w:lang w:eastAsia="en-MY"/>
        </w:rPr>
        <w:t>normal data</w:t>
      </w:r>
      <w:r>
        <w:rPr>
          <w:lang w:eastAsia="en-MY"/>
        </w:rPr>
        <w:t xml:space="preserve"> </w:t>
      </w:r>
      <w:r w:rsidRPr="00E76CCE">
        <w:rPr>
          <w:lang w:eastAsia="en-MY"/>
        </w:rPr>
        <w:t xml:space="preserve">with left truncation and right </w:t>
      </w:r>
      <w:r>
        <w:rPr>
          <w:lang w:eastAsia="en-MY"/>
        </w:rPr>
        <w:t xml:space="preserve">censoring with an illustration. </w:t>
      </w:r>
      <w:r w:rsidRPr="00990547">
        <w:rPr>
          <w:i/>
          <w:lang w:eastAsia="en-MY"/>
        </w:rPr>
        <w:t>Journal of Statistical Planning and Inference</w:t>
      </w:r>
      <w:r>
        <w:rPr>
          <w:lang w:eastAsia="en-MY"/>
        </w:rPr>
        <w:t>.,</w:t>
      </w:r>
      <w:r w:rsidRPr="00E76CCE">
        <w:rPr>
          <w:lang w:eastAsia="en-MY"/>
        </w:rPr>
        <w:t xml:space="preserve"> </w:t>
      </w:r>
      <w:r w:rsidRPr="00990547">
        <w:rPr>
          <w:b/>
          <w:lang w:eastAsia="en-MY"/>
        </w:rPr>
        <w:t>141(11)</w:t>
      </w:r>
      <w:r>
        <w:rPr>
          <w:lang w:eastAsia="en-MY"/>
        </w:rPr>
        <w:t>: 3536</w:t>
      </w:r>
      <w:r w:rsidRPr="00923951">
        <w:t xml:space="preserve">– </w:t>
      </w:r>
      <w:r>
        <w:rPr>
          <w:lang w:eastAsia="en-MY"/>
        </w:rPr>
        <w:t>3553</w:t>
      </w:r>
      <w:r w:rsidRPr="00923951">
        <w:t>.</w:t>
      </w:r>
      <w:r>
        <w:t xml:space="preserve"> </w:t>
      </w:r>
      <w:r>
        <w:rPr>
          <w:lang w:eastAsia="en-MY"/>
        </w:rPr>
        <w:t xml:space="preserve"> </w:t>
      </w:r>
      <w:r w:rsidRPr="00E76CCE">
        <w:rPr>
          <w:lang w:eastAsia="en-MY"/>
        </w:rPr>
        <w:t xml:space="preserve">  </w:t>
      </w:r>
    </w:p>
    <w:p w:rsidR="00CA149F" w:rsidRPr="00E76CCE" w:rsidRDefault="00CA149F" w:rsidP="00CA149F">
      <w:pPr>
        <w:ind w:left="720" w:hanging="720"/>
        <w:jc w:val="both"/>
      </w:pPr>
      <w:r w:rsidRPr="00E76CCE">
        <w:rPr>
          <w:lang w:eastAsia="en-MY"/>
        </w:rPr>
        <w:t>Balakrishnan, N. a</w:t>
      </w:r>
      <w:r>
        <w:rPr>
          <w:lang w:eastAsia="en-MY"/>
        </w:rPr>
        <w:t xml:space="preserve">nd Mitra, D. (2012),  </w:t>
      </w:r>
      <w:r w:rsidRPr="00E76CCE">
        <w:rPr>
          <w:lang w:eastAsia="en-MY"/>
        </w:rPr>
        <w:t xml:space="preserve">Left truncated and right censored </w:t>
      </w:r>
      <w:r>
        <w:rPr>
          <w:lang w:eastAsia="en-MY"/>
        </w:rPr>
        <w:t>W</w:t>
      </w:r>
      <w:r w:rsidRPr="00E76CCE">
        <w:rPr>
          <w:lang w:eastAsia="en-MY"/>
        </w:rPr>
        <w:t>eibull</w:t>
      </w:r>
      <w:r>
        <w:rPr>
          <w:lang w:eastAsia="en-MY"/>
        </w:rPr>
        <w:t xml:space="preserve"> </w:t>
      </w:r>
      <w:r w:rsidRPr="00E76CCE">
        <w:rPr>
          <w:lang w:eastAsia="en-MY"/>
        </w:rPr>
        <w:t>data and likelihood</w:t>
      </w:r>
      <w:r>
        <w:rPr>
          <w:lang w:eastAsia="en-MY"/>
        </w:rPr>
        <w:t xml:space="preserve"> inference with an illustration. </w:t>
      </w:r>
      <w:r w:rsidRPr="00990547">
        <w:rPr>
          <w:i/>
          <w:lang w:eastAsia="en-MY"/>
        </w:rPr>
        <w:t>Computational Statistics &amp; Data Analysis</w:t>
      </w:r>
      <w:r>
        <w:rPr>
          <w:lang w:eastAsia="en-MY"/>
        </w:rPr>
        <w:t>.,</w:t>
      </w:r>
      <w:r w:rsidRPr="00E76CCE">
        <w:rPr>
          <w:lang w:eastAsia="en-MY"/>
        </w:rPr>
        <w:t xml:space="preserve"> </w:t>
      </w:r>
      <w:r w:rsidRPr="00990547">
        <w:rPr>
          <w:b/>
          <w:lang w:eastAsia="en-MY"/>
        </w:rPr>
        <w:t>56(12)</w:t>
      </w:r>
      <w:r>
        <w:rPr>
          <w:lang w:eastAsia="en-MY"/>
        </w:rPr>
        <w:t>:</w:t>
      </w:r>
      <w:r w:rsidRPr="00E76CCE">
        <w:rPr>
          <w:lang w:eastAsia="en-MY"/>
        </w:rPr>
        <w:t xml:space="preserve"> </w:t>
      </w:r>
      <w:r>
        <w:rPr>
          <w:lang w:eastAsia="en-MY"/>
        </w:rPr>
        <w:t>4011</w:t>
      </w:r>
      <w:r w:rsidRPr="00923951">
        <w:t xml:space="preserve">– </w:t>
      </w:r>
      <w:r>
        <w:rPr>
          <w:lang w:eastAsia="en-MY"/>
        </w:rPr>
        <w:t>4025</w:t>
      </w:r>
      <w:r>
        <w:t>.</w:t>
      </w:r>
    </w:p>
    <w:p w:rsidR="00CA149F" w:rsidRDefault="00CA149F" w:rsidP="00CA149F">
      <w:pPr>
        <w:ind w:left="720" w:hanging="720"/>
        <w:jc w:val="both"/>
      </w:pPr>
      <w:r w:rsidRPr="00E76CCE">
        <w:rPr>
          <w:lang w:eastAsia="en-MY"/>
        </w:rPr>
        <w:t>Balakris</w:t>
      </w:r>
      <w:r>
        <w:rPr>
          <w:lang w:eastAsia="en-MY"/>
        </w:rPr>
        <w:t xml:space="preserve">hnan, N. and Mitra, D. (2014),  </w:t>
      </w:r>
      <w:r w:rsidRPr="00E76CCE">
        <w:rPr>
          <w:lang w:eastAsia="en-MY"/>
        </w:rPr>
        <w:t>Some further issues concerning likelihood</w:t>
      </w:r>
      <w:r>
        <w:rPr>
          <w:lang w:eastAsia="en-MY"/>
        </w:rPr>
        <w:t xml:space="preserve"> </w:t>
      </w:r>
      <w:r w:rsidRPr="00E76CCE">
        <w:rPr>
          <w:lang w:eastAsia="en-MY"/>
        </w:rPr>
        <w:t>inference for left truncated and</w:t>
      </w:r>
      <w:r>
        <w:rPr>
          <w:lang w:eastAsia="en-MY"/>
        </w:rPr>
        <w:t xml:space="preserve"> right censored lognormal data.</w:t>
      </w:r>
      <w:r w:rsidRPr="00E76CCE">
        <w:rPr>
          <w:lang w:eastAsia="en-MY"/>
        </w:rPr>
        <w:t xml:space="preserve"> </w:t>
      </w:r>
      <w:r w:rsidRPr="00990547">
        <w:rPr>
          <w:i/>
          <w:lang w:eastAsia="en-MY"/>
        </w:rPr>
        <w:t>Communications in Statistics - Simulation and Computation</w:t>
      </w:r>
      <w:r>
        <w:rPr>
          <w:lang w:eastAsia="en-MY"/>
        </w:rPr>
        <w:t xml:space="preserve">., </w:t>
      </w:r>
      <w:r w:rsidRPr="00E76CCE">
        <w:rPr>
          <w:lang w:eastAsia="en-MY"/>
        </w:rPr>
        <w:t xml:space="preserve"> </w:t>
      </w:r>
      <w:r w:rsidRPr="00990547">
        <w:rPr>
          <w:b/>
          <w:lang w:eastAsia="en-MY"/>
        </w:rPr>
        <w:t>43(2)</w:t>
      </w:r>
      <w:r>
        <w:rPr>
          <w:lang w:eastAsia="en-MY"/>
        </w:rPr>
        <w:t>: 400</w:t>
      </w:r>
      <w:r w:rsidRPr="00923951">
        <w:t xml:space="preserve">– </w:t>
      </w:r>
      <w:r>
        <w:rPr>
          <w:lang w:eastAsia="en-MY"/>
        </w:rPr>
        <w:t>416</w:t>
      </w:r>
      <w:r>
        <w:t>.</w:t>
      </w:r>
    </w:p>
    <w:p w:rsidR="00CA149F" w:rsidRPr="00E76CCE" w:rsidRDefault="00CA149F" w:rsidP="00CA149F">
      <w:pPr>
        <w:ind w:left="720" w:hanging="720"/>
        <w:jc w:val="both"/>
      </w:pPr>
      <w:r w:rsidRPr="00E76CCE">
        <w:rPr>
          <w:lang w:eastAsia="en-MY"/>
        </w:rPr>
        <w:t>Cain, K. C., Harlow, S. D., Little</w:t>
      </w:r>
      <w:r>
        <w:rPr>
          <w:lang w:eastAsia="en-MY"/>
        </w:rPr>
        <w:t>, R. J., Nan, B., Yosef, M., Taff</w:t>
      </w:r>
      <w:r w:rsidRPr="00E76CCE">
        <w:rPr>
          <w:lang w:eastAsia="en-MY"/>
        </w:rPr>
        <w:t>e, J. R. and</w:t>
      </w:r>
      <w:r>
        <w:rPr>
          <w:lang w:eastAsia="en-MY"/>
        </w:rPr>
        <w:t xml:space="preserve"> Elliott, M. R. (2011), </w:t>
      </w:r>
      <w:r w:rsidRPr="00E76CCE">
        <w:rPr>
          <w:lang w:eastAsia="en-MY"/>
        </w:rPr>
        <w:t>Bias due to left truncation and left censoring in longitudinal</w:t>
      </w:r>
      <w:r>
        <w:rPr>
          <w:lang w:eastAsia="en-MY"/>
        </w:rPr>
        <w:t xml:space="preserve"> </w:t>
      </w:r>
      <w:r w:rsidRPr="00E76CCE">
        <w:rPr>
          <w:lang w:eastAsia="en-MY"/>
        </w:rPr>
        <w:t>studies of devel</w:t>
      </w:r>
      <w:r>
        <w:rPr>
          <w:lang w:eastAsia="en-MY"/>
        </w:rPr>
        <w:t xml:space="preserve">opmental and disease processes. </w:t>
      </w:r>
      <w:r w:rsidRPr="00E76CCE">
        <w:rPr>
          <w:lang w:eastAsia="en-MY"/>
        </w:rPr>
        <w:t xml:space="preserve"> </w:t>
      </w:r>
      <w:r w:rsidRPr="00E76CCE">
        <w:rPr>
          <w:i/>
          <w:lang w:eastAsia="en-MY"/>
        </w:rPr>
        <w:t>American journal of epidemiology</w:t>
      </w:r>
      <w:r>
        <w:rPr>
          <w:lang w:eastAsia="en-MY"/>
        </w:rPr>
        <w:t>.,</w:t>
      </w:r>
      <w:r w:rsidRPr="00E76CCE">
        <w:rPr>
          <w:lang w:eastAsia="en-MY"/>
        </w:rPr>
        <w:t xml:space="preserve"> </w:t>
      </w:r>
      <w:r w:rsidRPr="00E76CCE">
        <w:rPr>
          <w:b/>
          <w:lang w:eastAsia="en-MY"/>
        </w:rPr>
        <w:t>173(9)</w:t>
      </w:r>
      <w:r>
        <w:rPr>
          <w:lang w:eastAsia="en-MY"/>
        </w:rPr>
        <w:t>: 1078</w:t>
      </w:r>
      <w:r w:rsidRPr="00923951">
        <w:t xml:space="preserve">– </w:t>
      </w:r>
      <w:r>
        <w:rPr>
          <w:lang w:eastAsia="en-MY"/>
        </w:rPr>
        <w:t>1084</w:t>
      </w:r>
      <w:r w:rsidRPr="00923951">
        <w:t>.</w:t>
      </w:r>
      <w:r>
        <w:t xml:space="preserve"> </w:t>
      </w:r>
    </w:p>
    <w:p w:rsidR="00CA149F" w:rsidRPr="00E76CCE" w:rsidRDefault="00CA149F" w:rsidP="00CA149F">
      <w:pPr>
        <w:ind w:left="720" w:hanging="720"/>
        <w:jc w:val="both"/>
        <w:rPr>
          <w:lang w:eastAsia="en-MY"/>
        </w:rPr>
      </w:pPr>
      <w:r w:rsidRPr="00E76CCE">
        <w:rPr>
          <w:lang w:eastAsia="en-MY"/>
        </w:rPr>
        <w:t>Cox, D. R. and Oakes, D. (1984),</w:t>
      </w:r>
      <w:r>
        <w:rPr>
          <w:lang w:eastAsia="en-MY"/>
        </w:rPr>
        <w:t xml:space="preserve"> </w:t>
      </w:r>
      <w:r w:rsidRPr="00E76CCE">
        <w:rPr>
          <w:lang w:eastAsia="en-MY"/>
        </w:rPr>
        <w:t xml:space="preserve"> Analysis of survival data</w:t>
      </w:r>
      <w:r>
        <w:rPr>
          <w:lang w:eastAsia="en-MY"/>
        </w:rPr>
        <w:t xml:space="preserve">. </w:t>
      </w:r>
      <w:r w:rsidRPr="00E76CCE">
        <w:rPr>
          <w:lang w:eastAsia="en-MY"/>
        </w:rPr>
        <w:t>CRC Press.</w:t>
      </w:r>
    </w:p>
    <w:p w:rsidR="00CA149F" w:rsidRDefault="00CA149F" w:rsidP="00CA149F">
      <w:pPr>
        <w:ind w:left="720" w:hanging="720"/>
        <w:jc w:val="both"/>
      </w:pPr>
      <w:r>
        <w:rPr>
          <w:noProof/>
        </w:rPr>
        <w:t>Doganaksoy, N., and Schmee J. (</w:t>
      </w:r>
      <w:r w:rsidRPr="00923951">
        <w:rPr>
          <w:noProof/>
        </w:rPr>
        <w:t>1993</w:t>
      </w:r>
      <w:r>
        <w:rPr>
          <w:noProof/>
        </w:rPr>
        <w:t>),</w:t>
      </w:r>
      <w:r w:rsidRPr="00923951">
        <w:rPr>
          <w:noProof/>
        </w:rPr>
        <w:t xml:space="preserve"> Comparison of approximate confidence interval distributions used in life-data analysis. </w:t>
      </w:r>
      <w:r w:rsidRPr="00923951">
        <w:rPr>
          <w:i/>
          <w:noProof/>
        </w:rPr>
        <w:t>Technometrics</w:t>
      </w:r>
      <w:r w:rsidRPr="00923951">
        <w:rPr>
          <w:noProof/>
        </w:rPr>
        <w:t xml:space="preserve">., </w:t>
      </w:r>
      <w:r w:rsidRPr="00923951">
        <w:rPr>
          <w:i/>
          <w:noProof/>
        </w:rPr>
        <w:t xml:space="preserve"> </w:t>
      </w:r>
      <w:r w:rsidRPr="00923951">
        <w:rPr>
          <w:b/>
          <w:noProof/>
        </w:rPr>
        <w:t>2</w:t>
      </w:r>
      <w:r w:rsidRPr="00923951">
        <w:rPr>
          <w:noProof/>
        </w:rPr>
        <w:t xml:space="preserve">: </w:t>
      </w:r>
      <w:r w:rsidRPr="00923951">
        <w:rPr>
          <w:lang w:eastAsia="en-MY"/>
        </w:rPr>
        <w:t>175</w:t>
      </w:r>
      <w:r w:rsidRPr="00923951">
        <w:t xml:space="preserve">– </w:t>
      </w:r>
      <w:r w:rsidRPr="00923951">
        <w:rPr>
          <w:lang w:eastAsia="en-MY"/>
        </w:rPr>
        <w:t>184</w:t>
      </w:r>
      <w:r w:rsidRPr="00923951">
        <w:t>.</w:t>
      </w:r>
    </w:p>
    <w:p w:rsidR="00CA149F" w:rsidRDefault="00CA149F" w:rsidP="00CA149F">
      <w:pPr>
        <w:ind w:left="720" w:hanging="720"/>
        <w:jc w:val="both"/>
      </w:pPr>
      <w:r>
        <w:rPr>
          <w:lang w:eastAsia="en-MY"/>
        </w:rPr>
        <w:t xml:space="preserve">Guo, G. (1992), </w:t>
      </w:r>
      <w:r w:rsidRPr="009E51C5">
        <w:rPr>
          <w:lang w:eastAsia="en-MY"/>
        </w:rPr>
        <w:t>Event-history ana</w:t>
      </w:r>
      <w:r>
        <w:rPr>
          <w:lang w:eastAsia="en-MY"/>
        </w:rPr>
        <w:t>lysis for left-truncated data.</w:t>
      </w:r>
      <w:r w:rsidRPr="009E51C5">
        <w:rPr>
          <w:lang w:eastAsia="en-MY"/>
        </w:rPr>
        <w:t xml:space="preserve"> </w:t>
      </w:r>
      <w:r w:rsidRPr="009E51C5">
        <w:rPr>
          <w:i/>
          <w:lang w:eastAsia="en-MY"/>
        </w:rPr>
        <w:t>Sociological methodology</w:t>
      </w:r>
      <w:r>
        <w:rPr>
          <w:lang w:eastAsia="en-MY"/>
        </w:rPr>
        <w:t xml:space="preserve">., </w:t>
      </w:r>
      <w:r w:rsidRPr="009E51C5">
        <w:rPr>
          <w:b/>
          <w:lang w:eastAsia="en-MY"/>
        </w:rPr>
        <w:t>23</w:t>
      </w:r>
      <w:r>
        <w:rPr>
          <w:lang w:eastAsia="en-MY"/>
        </w:rPr>
        <w:t>:</w:t>
      </w:r>
      <w:r w:rsidRPr="009E51C5">
        <w:t xml:space="preserve"> </w:t>
      </w:r>
      <w:r>
        <w:t>217 – 243</w:t>
      </w:r>
      <w:r w:rsidRPr="008615C9">
        <w:t>.</w:t>
      </w:r>
    </w:p>
    <w:p w:rsidR="00CA149F" w:rsidRDefault="00CA149F" w:rsidP="00CA149F">
      <w:pPr>
        <w:ind w:left="720" w:hanging="720"/>
        <w:jc w:val="both"/>
        <w:rPr>
          <w:lang w:eastAsia="en-MY"/>
        </w:rPr>
      </w:pPr>
      <w:r w:rsidRPr="00923951">
        <w:rPr>
          <w:lang w:eastAsia="en-MY"/>
        </w:rPr>
        <w:t>Klein, J. P. and Moeschberger, M. L. (2003), Survival analysis: techniques for</w:t>
      </w:r>
      <w:r>
        <w:rPr>
          <w:lang w:eastAsia="en-MY"/>
        </w:rPr>
        <w:t xml:space="preserve"> </w:t>
      </w:r>
      <w:r w:rsidRPr="00923951">
        <w:rPr>
          <w:lang w:eastAsia="en-MY"/>
        </w:rPr>
        <w:t>censored and truncated data</w:t>
      </w:r>
      <w:r>
        <w:rPr>
          <w:lang w:eastAsia="en-MY"/>
        </w:rPr>
        <w:t xml:space="preserve">. </w:t>
      </w:r>
      <w:r w:rsidRPr="00923951">
        <w:rPr>
          <w:lang w:eastAsia="en-MY"/>
        </w:rPr>
        <w:t xml:space="preserve"> Springer.</w:t>
      </w:r>
    </w:p>
    <w:p w:rsidR="00CA149F" w:rsidRDefault="00CA149F" w:rsidP="00CA149F">
      <w:pPr>
        <w:ind w:left="720" w:hanging="720"/>
        <w:jc w:val="both"/>
        <w:rPr>
          <w:color w:val="000000"/>
        </w:rPr>
      </w:pPr>
      <w:r w:rsidRPr="00B4584D">
        <w:rPr>
          <w:color w:val="000000"/>
        </w:rPr>
        <w:t xml:space="preserve">Lawless, J . F. </w:t>
      </w:r>
      <w:r>
        <w:rPr>
          <w:color w:val="000000"/>
        </w:rPr>
        <w:t>(</w:t>
      </w:r>
      <w:r w:rsidRPr="00B4584D">
        <w:rPr>
          <w:color w:val="000000"/>
        </w:rPr>
        <w:t>1982</w:t>
      </w:r>
      <w:r>
        <w:rPr>
          <w:color w:val="000000"/>
        </w:rPr>
        <w:t xml:space="preserve">). </w:t>
      </w:r>
      <w:r w:rsidRPr="00B4584D">
        <w:rPr>
          <w:color w:val="000000"/>
        </w:rPr>
        <w:t xml:space="preserve"> </w:t>
      </w:r>
      <w:r w:rsidRPr="00E444D7">
        <w:rPr>
          <w:color w:val="000000"/>
        </w:rPr>
        <w:t>Statistical Model and Methods for Lifetime Data.</w:t>
      </w:r>
      <w:r w:rsidRPr="00B4584D">
        <w:rPr>
          <w:i/>
          <w:color w:val="000000"/>
        </w:rPr>
        <w:t xml:space="preserve"> </w:t>
      </w:r>
      <w:r w:rsidRPr="00B4584D">
        <w:rPr>
          <w:color w:val="000000"/>
        </w:rPr>
        <w:t>Wiley: New York.</w:t>
      </w:r>
    </w:p>
    <w:p w:rsidR="00CA149F" w:rsidRDefault="00CA149F" w:rsidP="00CA149F">
      <w:pPr>
        <w:ind w:left="720" w:hanging="720"/>
        <w:jc w:val="both"/>
        <w:rPr>
          <w:lang w:eastAsia="en-MY"/>
        </w:rPr>
      </w:pPr>
      <w:r>
        <w:rPr>
          <w:lang w:eastAsia="en-MY"/>
        </w:rPr>
        <w:t xml:space="preserve">Lindsey, J. (1998),  </w:t>
      </w:r>
      <w:r w:rsidRPr="00E76CCE">
        <w:rPr>
          <w:lang w:eastAsia="en-MY"/>
        </w:rPr>
        <w:t>A study of interval censoring in parametric regression models</w:t>
      </w:r>
      <w:r>
        <w:rPr>
          <w:lang w:eastAsia="en-MY"/>
        </w:rPr>
        <w:t xml:space="preserve">. </w:t>
      </w:r>
      <w:r w:rsidRPr="00990547">
        <w:rPr>
          <w:i/>
          <w:lang w:eastAsia="en-MY"/>
        </w:rPr>
        <w:t>Lifetime Data Analysis</w:t>
      </w:r>
      <w:r>
        <w:rPr>
          <w:lang w:eastAsia="en-MY"/>
        </w:rPr>
        <w:t>.,</w:t>
      </w:r>
      <w:r w:rsidRPr="00E76CCE">
        <w:rPr>
          <w:lang w:eastAsia="en-MY"/>
        </w:rPr>
        <w:t xml:space="preserve"> </w:t>
      </w:r>
      <w:r w:rsidRPr="00990547">
        <w:rPr>
          <w:b/>
          <w:lang w:eastAsia="en-MY"/>
        </w:rPr>
        <w:t>4(4)</w:t>
      </w:r>
      <w:r>
        <w:rPr>
          <w:lang w:eastAsia="en-MY"/>
        </w:rPr>
        <w:t>: 329</w:t>
      </w:r>
      <w:r w:rsidRPr="00923951">
        <w:t xml:space="preserve">– </w:t>
      </w:r>
      <w:r>
        <w:rPr>
          <w:lang w:eastAsia="en-MY"/>
        </w:rPr>
        <w:t>354</w:t>
      </w:r>
      <w:r w:rsidRPr="00923951">
        <w:t>.</w:t>
      </w:r>
      <w:r>
        <w:t xml:space="preserve"> </w:t>
      </w:r>
      <w:r>
        <w:rPr>
          <w:lang w:eastAsia="en-MY"/>
        </w:rPr>
        <w:t xml:space="preserve"> </w:t>
      </w:r>
      <w:r w:rsidRPr="00E76CCE">
        <w:rPr>
          <w:lang w:eastAsia="en-MY"/>
        </w:rPr>
        <w:t xml:space="preserve">  </w:t>
      </w:r>
    </w:p>
    <w:p w:rsidR="00CA149F" w:rsidRPr="00E76CCE" w:rsidRDefault="00CA149F" w:rsidP="00CA149F">
      <w:pPr>
        <w:ind w:left="720" w:hanging="720"/>
        <w:jc w:val="both"/>
      </w:pPr>
      <w:r w:rsidRPr="00E76CCE">
        <w:rPr>
          <w:lang w:eastAsia="en-MY"/>
        </w:rPr>
        <w:t>Manoha</w:t>
      </w:r>
      <w:r>
        <w:rPr>
          <w:lang w:eastAsia="en-MY"/>
        </w:rPr>
        <w:t xml:space="preserve">ran, T. and Arasan, J. (2013),  </w:t>
      </w:r>
      <w:r w:rsidRPr="00E76CCE">
        <w:rPr>
          <w:lang w:eastAsia="en-MY"/>
        </w:rPr>
        <w:t>Assessing the performance of the log</w:t>
      </w:r>
      <w:r>
        <w:rPr>
          <w:lang w:eastAsia="en-MY"/>
        </w:rPr>
        <w:t>-</w:t>
      </w:r>
      <w:r w:rsidRPr="00E76CCE">
        <w:rPr>
          <w:lang w:eastAsia="en-MY"/>
        </w:rPr>
        <w:t>normal</w:t>
      </w:r>
      <w:r>
        <w:rPr>
          <w:lang w:eastAsia="en-MY"/>
        </w:rPr>
        <w:t xml:space="preserve"> </w:t>
      </w:r>
      <w:r w:rsidRPr="00E76CCE">
        <w:rPr>
          <w:lang w:eastAsia="en-MY"/>
        </w:rPr>
        <w:t>distribution wit</w:t>
      </w:r>
      <w:r>
        <w:rPr>
          <w:lang w:eastAsia="en-MY"/>
        </w:rPr>
        <w:t xml:space="preserve">h left truncated survival data. </w:t>
      </w:r>
      <w:r w:rsidRPr="00E76CCE">
        <w:rPr>
          <w:lang w:eastAsia="en-MY"/>
        </w:rPr>
        <w:t xml:space="preserve"> </w:t>
      </w:r>
      <w:r w:rsidRPr="00E76CCE">
        <w:rPr>
          <w:i/>
          <w:lang w:eastAsia="en-MY"/>
        </w:rPr>
        <w:t xml:space="preserve">AIP Conference </w:t>
      </w:r>
      <w:r w:rsidRPr="00E76CCE">
        <w:rPr>
          <w:lang w:eastAsia="en-MY"/>
        </w:rPr>
        <w:t>Proceedings</w:t>
      </w:r>
      <w:r>
        <w:rPr>
          <w:lang w:eastAsia="en-MY"/>
        </w:rPr>
        <w:t xml:space="preserve">., </w:t>
      </w:r>
      <w:r w:rsidRPr="00E76CCE">
        <w:rPr>
          <w:lang w:eastAsia="en-MY"/>
        </w:rPr>
        <w:t xml:space="preserve"> </w:t>
      </w:r>
      <w:r w:rsidRPr="00E76CCE">
        <w:rPr>
          <w:b/>
          <w:lang w:eastAsia="en-MY"/>
        </w:rPr>
        <w:t>1557(1)</w:t>
      </w:r>
      <w:r>
        <w:rPr>
          <w:lang w:eastAsia="en-MY"/>
        </w:rPr>
        <w:t>:</w:t>
      </w:r>
      <w:r w:rsidRPr="00E76CCE">
        <w:rPr>
          <w:lang w:eastAsia="en-MY"/>
        </w:rPr>
        <w:t xml:space="preserve"> </w:t>
      </w:r>
      <w:r>
        <w:rPr>
          <w:lang w:eastAsia="en-MY"/>
        </w:rPr>
        <w:t>545</w:t>
      </w:r>
      <w:r w:rsidRPr="00923951">
        <w:t xml:space="preserve">– </w:t>
      </w:r>
      <w:r>
        <w:rPr>
          <w:lang w:eastAsia="en-MY"/>
        </w:rPr>
        <w:t>549</w:t>
      </w:r>
      <w:r w:rsidRPr="00923951">
        <w:t>.</w:t>
      </w:r>
      <w:r>
        <w:t xml:space="preserve"> </w:t>
      </w:r>
    </w:p>
    <w:p w:rsidR="00CA149F" w:rsidRDefault="00CA149F" w:rsidP="00CA149F">
      <w:pPr>
        <w:ind w:left="720" w:hanging="720"/>
        <w:jc w:val="both"/>
      </w:pPr>
      <w:r w:rsidRPr="00E76CCE">
        <w:rPr>
          <w:lang w:eastAsia="en-MY"/>
        </w:rPr>
        <w:t>Manoharan, T., Arasan, J.,</w:t>
      </w:r>
      <w:r>
        <w:rPr>
          <w:lang w:eastAsia="en-MY"/>
        </w:rPr>
        <w:t xml:space="preserve"> Midi, H. and Adam, B. (2015),  </w:t>
      </w:r>
      <w:r w:rsidRPr="00E76CCE">
        <w:rPr>
          <w:lang w:eastAsia="en-MY"/>
        </w:rPr>
        <w:t>A coverage probabilit</w:t>
      </w:r>
      <w:r>
        <w:rPr>
          <w:lang w:eastAsia="en-MY"/>
        </w:rPr>
        <w:t xml:space="preserve">y study </w:t>
      </w:r>
      <w:r w:rsidRPr="00E76CCE">
        <w:rPr>
          <w:lang w:eastAsia="en-MY"/>
        </w:rPr>
        <w:t>on the parameters of the log-normal distribution in the presence of</w:t>
      </w:r>
      <w:r>
        <w:rPr>
          <w:lang w:eastAsia="en-MY"/>
        </w:rPr>
        <w:t xml:space="preserve"> </w:t>
      </w:r>
      <w:r w:rsidRPr="00E76CCE">
        <w:rPr>
          <w:lang w:eastAsia="en-MY"/>
        </w:rPr>
        <w:t>left-truncated an</w:t>
      </w:r>
      <w:r>
        <w:rPr>
          <w:lang w:eastAsia="en-MY"/>
        </w:rPr>
        <w:t xml:space="preserve">d right-censored survival data. </w:t>
      </w:r>
      <w:r w:rsidRPr="00E76CCE">
        <w:rPr>
          <w:lang w:eastAsia="en-MY"/>
        </w:rPr>
        <w:t xml:space="preserve"> </w:t>
      </w:r>
      <w:r w:rsidRPr="00E76CCE">
        <w:rPr>
          <w:i/>
          <w:lang w:eastAsia="en-MY"/>
        </w:rPr>
        <w:t>Malaysian Journal of Mathematical Sciences</w:t>
      </w:r>
      <w:r>
        <w:rPr>
          <w:lang w:eastAsia="en-MY"/>
        </w:rPr>
        <w:t xml:space="preserve">., </w:t>
      </w:r>
      <w:r w:rsidRPr="00E76CCE">
        <w:rPr>
          <w:lang w:eastAsia="en-MY"/>
        </w:rPr>
        <w:t xml:space="preserve"> </w:t>
      </w:r>
      <w:r w:rsidRPr="00E76CCE">
        <w:rPr>
          <w:b/>
          <w:lang w:eastAsia="en-MY"/>
        </w:rPr>
        <w:t>9(1)</w:t>
      </w:r>
      <w:r>
        <w:rPr>
          <w:lang w:eastAsia="en-MY"/>
        </w:rPr>
        <w:t>: 127</w:t>
      </w:r>
      <w:r w:rsidRPr="00923951">
        <w:t xml:space="preserve">– </w:t>
      </w:r>
      <w:r>
        <w:rPr>
          <w:lang w:eastAsia="en-MY"/>
        </w:rPr>
        <w:t>144</w:t>
      </w:r>
      <w:r w:rsidRPr="00923951">
        <w:t>.</w:t>
      </w:r>
      <w:r>
        <w:t xml:space="preserve"> </w:t>
      </w:r>
    </w:p>
    <w:p w:rsidR="00CA149F" w:rsidRDefault="00CA149F" w:rsidP="00CA149F">
      <w:pPr>
        <w:ind w:left="720" w:hanging="720"/>
        <w:jc w:val="both"/>
      </w:pPr>
      <w:r w:rsidRPr="00923951">
        <w:rPr>
          <w:lang w:eastAsia="en-MY"/>
        </w:rPr>
        <w:t>Nard</w:t>
      </w:r>
      <w:r>
        <w:rPr>
          <w:lang w:eastAsia="en-MY"/>
        </w:rPr>
        <w:t>i, A. and Schemper, M. (2003), Comparing Cox</w:t>
      </w:r>
      <w:r w:rsidRPr="00923951">
        <w:rPr>
          <w:lang w:eastAsia="en-MY"/>
        </w:rPr>
        <w:t xml:space="preserve"> and parametric models in</w:t>
      </w:r>
      <w:r>
        <w:rPr>
          <w:lang w:eastAsia="en-MY"/>
        </w:rPr>
        <w:t xml:space="preserve"> clinical studies. </w:t>
      </w:r>
      <w:r w:rsidRPr="00923951">
        <w:rPr>
          <w:i/>
          <w:lang w:eastAsia="en-MY"/>
        </w:rPr>
        <w:t>Statistics in medicine</w:t>
      </w:r>
      <w:r w:rsidRPr="00923951">
        <w:rPr>
          <w:lang w:eastAsia="en-MY"/>
        </w:rPr>
        <w:t xml:space="preserve"> </w:t>
      </w:r>
      <w:r>
        <w:rPr>
          <w:lang w:eastAsia="en-MY"/>
        </w:rPr>
        <w:t xml:space="preserve">., </w:t>
      </w:r>
      <w:r w:rsidRPr="00923951">
        <w:rPr>
          <w:b/>
          <w:lang w:eastAsia="en-MY"/>
        </w:rPr>
        <w:t>22(23)</w:t>
      </w:r>
      <w:r w:rsidRPr="00923951">
        <w:rPr>
          <w:lang w:eastAsia="en-MY"/>
        </w:rPr>
        <w:t>: 3597</w:t>
      </w:r>
      <w:r>
        <w:t xml:space="preserve">– </w:t>
      </w:r>
      <w:r w:rsidRPr="00923951">
        <w:rPr>
          <w:lang w:eastAsia="en-MY"/>
        </w:rPr>
        <w:t>3610</w:t>
      </w:r>
      <w:r w:rsidRPr="008615C9">
        <w:t>.</w:t>
      </w:r>
    </w:p>
    <w:p w:rsidR="00CA149F" w:rsidRDefault="00CA149F" w:rsidP="00CA149F">
      <w:pPr>
        <w:ind w:left="720" w:hanging="720"/>
        <w:jc w:val="both"/>
      </w:pPr>
      <w:r>
        <w:rPr>
          <w:lang w:eastAsia="en-MY"/>
        </w:rPr>
        <w:t>Shen, P.-S. (2011), Estimation in the C</w:t>
      </w:r>
      <w:r w:rsidRPr="00E76CCE">
        <w:rPr>
          <w:lang w:eastAsia="en-MY"/>
        </w:rPr>
        <w:t>ox proportional hazards model with doubly</w:t>
      </w:r>
      <w:r>
        <w:rPr>
          <w:lang w:eastAsia="en-MY"/>
        </w:rPr>
        <w:t xml:space="preserve"> censored and truncated data. </w:t>
      </w:r>
      <w:r w:rsidRPr="00E76CCE">
        <w:rPr>
          <w:lang w:eastAsia="en-MY"/>
        </w:rPr>
        <w:t xml:space="preserve"> </w:t>
      </w:r>
      <w:r w:rsidRPr="00E76CCE">
        <w:rPr>
          <w:i/>
          <w:lang w:eastAsia="en-MY"/>
        </w:rPr>
        <w:t>Journal of Statistical Computation and Simulation</w:t>
      </w:r>
      <w:r>
        <w:rPr>
          <w:lang w:eastAsia="en-MY"/>
        </w:rPr>
        <w:t xml:space="preserve">., </w:t>
      </w:r>
      <w:r w:rsidRPr="00E76CCE">
        <w:rPr>
          <w:lang w:eastAsia="en-MY"/>
        </w:rPr>
        <w:t xml:space="preserve"> </w:t>
      </w:r>
      <w:r w:rsidRPr="00E76CCE">
        <w:rPr>
          <w:b/>
          <w:lang w:eastAsia="en-MY"/>
        </w:rPr>
        <w:t>81(11)</w:t>
      </w:r>
      <w:r>
        <w:rPr>
          <w:lang w:eastAsia="en-MY"/>
        </w:rPr>
        <w:t>: 1717</w:t>
      </w:r>
      <w:r w:rsidRPr="00923951">
        <w:t xml:space="preserve">– </w:t>
      </w:r>
      <w:r>
        <w:rPr>
          <w:lang w:eastAsia="en-MY"/>
        </w:rPr>
        <w:t>1725</w:t>
      </w:r>
      <w:r w:rsidRPr="00923951">
        <w:t>.</w:t>
      </w:r>
    </w:p>
    <w:p w:rsidR="00CA149F" w:rsidRPr="007B7ECD" w:rsidRDefault="00CA149F" w:rsidP="00CA149F">
      <w:pPr>
        <w:ind w:left="720" w:hanging="720"/>
        <w:jc w:val="both"/>
        <w:rPr>
          <w:lang w:eastAsia="en-MY"/>
        </w:rPr>
      </w:pPr>
      <w:r w:rsidRPr="00E76CCE">
        <w:rPr>
          <w:lang w:eastAsia="en-MY"/>
        </w:rPr>
        <w:t xml:space="preserve">Stovring, </w:t>
      </w:r>
      <w:r>
        <w:rPr>
          <w:lang w:eastAsia="en-MY"/>
        </w:rPr>
        <w:t xml:space="preserve">H. and Kristiansen, I. (2011), </w:t>
      </w:r>
      <w:r w:rsidRPr="00E76CCE">
        <w:rPr>
          <w:lang w:eastAsia="en-MY"/>
        </w:rPr>
        <w:t>Simple parametric survival analysis with</w:t>
      </w:r>
      <w:r>
        <w:rPr>
          <w:lang w:eastAsia="en-MY"/>
        </w:rPr>
        <w:t xml:space="preserve"> </w:t>
      </w:r>
      <w:r w:rsidRPr="00E76CCE">
        <w:rPr>
          <w:lang w:eastAsia="en-MY"/>
        </w:rPr>
        <w:lastRenderedPageBreak/>
        <w:t>anonymized register data: A cohort study with truncated and interval censored</w:t>
      </w:r>
      <w:r>
        <w:rPr>
          <w:lang w:eastAsia="en-MY"/>
        </w:rPr>
        <w:t xml:space="preserve"> event and censoring times. </w:t>
      </w:r>
      <w:r w:rsidRPr="00990547">
        <w:rPr>
          <w:i/>
          <w:lang w:eastAsia="en-MY"/>
        </w:rPr>
        <w:t>BMC Research Notes</w:t>
      </w:r>
      <w:r>
        <w:rPr>
          <w:lang w:eastAsia="en-MY"/>
        </w:rPr>
        <w:t xml:space="preserve">., </w:t>
      </w:r>
      <w:r w:rsidRPr="00990547">
        <w:rPr>
          <w:b/>
          <w:lang w:eastAsia="en-MY"/>
        </w:rPr>
        <w:t>4(1)</w:t>
      </w:r>
      <w:r>
        <w:rPr>
          <w:lang w:eastAsia="en-MY"/>
        </w:rPr>
        <w:t>: 1</w:t>
      </w:r>
      <w:r w:rsidRPr="00923951">
        <w:t xml:space="preserve">– </w:t>
      </w:r>
      <w:r>
        <w:rPr>
          <w:lang w:eastAsia="en-MY"/>
        </w:rPr>
        <w:t>11</w:t>
      </w:r>
      <w:r w:rsidRPr="00923951">
        <w:t>.</w:t>
      </w:r>
      <w:r>
        <w:t xml:space="preserve"> </w:t>
      </w:r>
      <w:r>
        <w:rPr>
          <w:lang w:eastAsia="en-MY"/>
        </w:rPr>
        <w:t xml:space="preserve"> </w:t>
      </w:r>
      <w:r w:rsidRPr="00E76CCE">
        <w:rPr>
          <w:lang w:eastAsia="en-MY"/>
        </w:rPr>
        <w:t xml:space="preserve"> </w:t>
      </w:r>
    </w:p>
    <w:p w:rsidR="00CA149F" w:rsidRPr="00E76CCE" w:rsidRDefault="00CA149F" w:rsidP="00CA149F">
      <w:pPr>
        <w:ind w:left="720" w:hanging="720"/>
        <w:jc w:val="both"/>
        <w:rPr>
          <w:lang w:eastAsia="en-MY"/>
        </w:rPr>
      </w:pPr>
      <w:r w:rsidRPr="00923951">
        <w:rPr>
          <w:lang w:eastAsia="en-MY"/>
        </w:rPr>
        <w:t>Sun, J. (2007), The statistical analysis of interval-censored failure time data</w:t>
      </w:r>
      <w:r>
        <w:rPr>
          <w:lang w:eastAsia="en-MY"/>
        </w:rPr>
        <w:t xml:space="preserve">. </w:t>
      </w:r>
      <w:r w:rsidRPr="00923951">
        <w:rPr>
          <w:lang w:eastAsia="en-MY"/>
        </w:rPr>
        <w:t>Springer Science &amp; Business Media.</w:t>
      </w:r>
    </w:p>
    <w:p w:rsidR="00CA149F" w:rsidRPr="007B7ECD" w:rsidRDefault="00CA149F" w:rsidP="00CA149F">
      <w:pPr>
        <w:ind w:left="720" w:hanging="720"/>
        <w:jc w:val="both"/>
        <w:rPr>
          <w:color w:val="000000"/>
        </w:rPr>
      </w:pPr>
      <w:r w:rsidRPr="00B4584D">
        <w:t>Tai, P., Tonita, J., Yu, E., and Skarsgard, D.</w:t>
      </w:r>
      <w:r>
        <w:t xml:space="preserve"> (2007),</w:t>
      </w:r>
      <w:r w:rsidRPr="00B4584D">
        <w:t xml:space="preserve">  </w:t>
      </w:r>
      <w:r w:rsidRPr="00E444D7">
        <w:t>Disease-spec</w:t>
      </w:r>
      <w:r>
        <w:t xml:space="preserve">ific survival for limited-stage </w:t>
      </w:r>
      <w:r w:rsidRPr="00E444D7">
        <w:t>small-cell lung cancer affected by statistical method of assessment</w:t>
      </w:r>
      <w:r>
        <w:t xml:space="preserve">. </w:t>
      </w:r>
      <w:r w:rsidRPr="009E51C5">
        <w:rPr>
          <w:i/>
        </w:rPr>
        <w:t>BMC Cancer</w:t>
      </w:r>
      <w:r>
        <w:t xml:space="preserve">., </w:t>
      </w:r>
      <w:r w:rsidRPr="009E51C5">
        <w:rPr>
          <w:b/>
        </w:rPr>
        <w:t>7(1)</w:t>
      </w:r>
      <w:r>
        <w:t>: 31 – 39</w:t>
      </w:r>
      <w:r w:rsidRPr="008615C9">
        <w:t>.</w:t>
      </w:r>
    </w:p>
    <w:p w:rsidR="00CA149F" w:rsidRDefault="00CA149F" w:rsidP="00CA149F">
      <w:pPr>
        <w:ind w:left="720" w:hanging="720"/>
        <w:jc w:val="both"/>
      </w:pPr>
      <w:r w:rsidRPr="009E51C5">
        <w:rPr>
          <w:lang w:eastAsia="en-MY"/>
        </w:rPr>
        <w:t>Tai, P., Yu, E., Vinh-Hung, V., Cser</w:t>
      </w:r>
      <w:r>
        <w:rPr>
          <w:lang w:eastAsia="en-MY"/>
        </w:rPr>
        <w:t xml:space="preserve">ni, G. and Vlastos, G. (2004), </w:t>
      </w:r>
      <w:r w:rsidRPr="009E51C5">
        <w:rPr>
          <w:lang w:eastAsia="en-MY"/>
        </w:rPr>
        <w:t>Survival of patients</w:t>
      </w:r>
      <w:r>
        <w:rPr>
          <w:lang w:eastAsia="en-MY"/>
        </w:rPr>
        <w:t xml:space="preserve"> with </w:t>
      </w:r>
      <w:r w:rsidRPr="009E51C5">
        <w:rPr>
          <w:lang w:eastAsia="en-MY"/>
        </w:rPr>
        <w:t>metastatic breast cancer: twenty-year data</w:t>
      </w:r>
      <w:r>
        <w:rPr>
          <w:lang w:eastAsia="en-MY"/>
        </w:rPr>
        <w:t xml:space="preserve"> from two seer registries.  </w:t>
      </w:r>
      <w:r w:rsidRPr="009E51C5">
        <w:rPr>
          <w:i/>
          <w:lang w:eastAsia="en-MY"/>
        </w:rPr>
        <w:t>BMC cancer</w:t>
      </w:r>
      <w:r>
        <w:rPr>
          <w:lang w:eastAsia="en-MY"/>
        </w:rPr>
        <w:t>.,</w:t>
      </w:r>
      <w:r w:rsidRPr="009E51C5">
        <w:rPr>
          <w:lang w:eastAsia="en-MY"/>
        </w:rPr>
        <w:t xml:space="preserve"> </w:t>
      </w:r>
      <w:r>
        <w:rPr>
          <w:b/>
        </w:rPr>
        <w:t>4</w:t>
      </w:r>
      <w:r w:rsidRPr="009E51C5">
        <w:rPr>
          <w:b/>
        </w:rPr>
        <w:t>(1)</w:t>
      </w:r>
      <w:r>
        <w:t>: 60 – 67</w:t>
      </w:r>
      <w:r w:rsidRPr="008615C9">
        <w:t>.</w:t>
      </w:r>
    </w:p>
    <w:p w:rsidR="00CA149F" w:rsidRDefault="00CA149F" w:rsidP="00CA149F">
      <w:pPr>
        <w:ind w:left="720" w:hanging="720"/>
        <w:jc w:val="both"/>
      </w:pPr>
    </w:p>
    <w:p w:rsidR="000411F3" w:rsidRDefault="000411F3" w:rsidP="00CA149F">
      <w:pPr>
        <w:jc w:val="center"/>
      </w:pPr>
    </w:p>
    <w:sectPr w:rsidR="000411F3" w:rsidSect="00CA149F">
      <w:headerReference w:type="even" r:id="rId281"/>
      <w:headerReference w:type="default" r:id="rId282"/>
      <w:footerReference w:type="even" r:id="rId283"/>
      <w:footerReference w:type="default" r:id="rId284"/>
      <w:headerReference w:type="first" r:id="rId285"/>
      <w:footerReference w:type="first" r:id="rId286"/>
      <w:pgSz w:w="11906" w:h="16838"/>
      <w:pgMar w:top="1440" w:right="1558" w:bottom="1440" w:left="1800" w:header="720" w:footer="720" w:gutter="0"/>
      <w:pgNumType w:start="28"/>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6B4" w:rsidRDefault="004326B4" w:rsidP="009F63CC">
      <w:r>
        <w:separator/>
      </w:r>
    </w:p>
  </w:endnote>
  <w:endnote w:type="continuationSeparator" w:id="0">
    <w:p w:rsidR="004326B4" w:rsidRDefault="004326B4" w:rsidP="009F6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dvEPSTIM">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A28" w:rsidRDefault="00E43A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2308667"/>
      <w:docPartObj>
        <w:docPartGallery w:val="Page Numbers (Bottom of Page)"/>
        <w:docPartUnique/>
      </w:docPartObj>
    </w:sdtPr>
    <w:sdtEndPr>
      <w:rPr>
        <w:noProof/>
      </w:rPr>
    </w:sdtEndPr>
    <w:sdtContent>
      <w:p w:rsidR="00092845" w:rsidRDefault="00092845" w:rsidP="00092845">
        <w:pPr>
          <w:pStyle w:val="Footer"/>
          <w:jc w:val="center"/>
        </w:pPr>
        <w:r>
          <w:t xml:space="preserve">                                               </w:t>
        </w:r>
        <w:r w:rsidR="00830DE4">
          <w:t xml:space="preserve">   </w:t>
        </w:r>
        <w:r>
          <w:t>Menemui Matematik</w:t>
        </w:r>
        <w:r w:rsidR="00E43A28">
          <w:t xml:space="preserve"> Vol. 36(2</w:t>
        </w:r>
        <w:r>
          <w:t xml:space="preserve">) 2014                                                 </w:t>
        </w:r>
        <w:r>
          <w:fldChar w:fldCharType="begin"/>
        </w:r>
        <w:r>
          <w:instrText xml:space="preserve"> PAGE   \* MERGEFORMAT </w:instrText>
        </w:r>
        <w:r>
          <w:fldChar w:fldCharType="separate"/>
        </w:r>
        <w:r w:rsidR="00E43A28">
          <w:rPr>
            <w:noProof/>
          </w:rPr>
          <w:t>35</w:t>
        </w:r>
        <w:r>
          <w:rPr>
            <w:noProof/>
          </w:rPr>
          <w:fldChar w:fldCharType="end"/>
        </w:r>
      </w:p>
    </w:sdtContent>
  </w:sdt>
  <w:p w:rsidR="009F63CC" w:rsidRDefault="009F63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845" w:rsidRDefault="00092845">
    <w:pPr>
      <w:pStyle w:val="Footer"/>
      <w:jc w:val="right"/>
    </w:pPr>
  </w:p>
  <w:p w:rsidR="00092845" w:rsidRDefault="000928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6B4" w:rsidRDefault="004326B4" w:rsidP="009F63CC">
      <w:r>
        <w:separator/>
      </w:r>
    </w:p>
  </w:footnote>
  <w:footnote w:type="continuationSeparator" w:id="0">
    <w:p w:rsidR="004326B4" w:rsidRDefault="004326B4" w:rsidP="009F6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343" w:rsidRDefault="00957343" w:rsidP="00957343">
    <w:pPr>
      <w:jc w:val="center"/>
      <w:rPr>
        <w:i/>
        <w:sz w:val="20"/>
        <w:szCs w:val="20"/>
      </w:rPr>
    </w:pPr>
  </w:p>
  <w:p w:rsidR="00E43A28" w:rsidRPr="00E43A28" w:rsidRDefault="00E43A28" w:rsidP="00E43A28">
    <w:pPr>
      <w:jc w:val="center"/>
      <w:rPr>
        <w:i/>
        <w:sz w:val="20"/>
        <w:szCs w:val="20"/>
      </w:rPr>
    </w:pPr>
    <w:r w:rsidRPr="00E43A28">
      <w:rPr>
        <w:i/>
        <w:sz w:val="20"/>
        <w:szCs w:val="20"/>
      </w:rPr>
      <w:t xml:space="preserve">Parametric Survival Model in the Presence of Left-truncation and Case-k Interval Censoring with Fixed Covariate </w:t>
    </w:r>
  </w:p>
  <w:p w:rsidR="00957343" w:rsidRDefault="009573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343" w:rsidRDefault="00957343" w:rsidP="00957343">
    <w:pPr>
      <w:spacing w:line="242" w:lineRule="auto"/>
      <w:jc w:val="center"/>
      <w:rPr>
        <w:i/>
        <w:sz w:val="20"/>
        <w:szCs w:val="20"/>
      </w:rPr>
    </w:pPr>
  </w:p>
  <w:p w:rsidR="00957343" w:rsidRPr="00E43A28" w:rsidRDefault="00E43A28" w:rsidP="00E43A28">
    <w:pPr>
      <w:jc w:val="center"/>
      <w:rPr>
        <w:i/>
        <w:sz w:val="20"/>
        <w:szCs w:val="20"/>
        <w:vertAlign w:val="superscript"/>
      </w:rPr>
    </w:pPr>
    <w:r w:rsidRPr="00E43A28">
      <w:rPr>
        <w:i/>
        <w:sz w:val="20"/>
        <w:szCs w:val="20"/>
      </w:rPr>
      <w:t>Thirunanthini Manohara, Jayanthi Arasan, Habshah Midi and Mohd Bakri Adam</w:t>
    </w:r>
  </w:p>
  <w:p w:rsidR="009F63CC" w:rsidRDefault="009F63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A28" w:rsidRDefault="00E43A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912"/>
    <w:multiLevelType w:val="hybridMultilevel"/>
    <w:tmpl w:val="BED0BF60"/>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 w15:restartNumberingAfterBreak="0">
    <w:nsid w:val="0A481995"/>
    <w:multiLevelType w:val="multilevel"/>
    <w:tmpl w:val="87D0A8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lowerRoman"/>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decimal"/>
      <w:lvlText w:val="%9."/>
      <w:lvlJc w:val="right"/>
      <w:pPr>
        <w:tabs>
          <w:tab w:val="num" w:pos="6480"/>
        </w:tabs>
        <w:ind w:left="6480" w:hanging="180"/>
      </w:pPr>
    </w:lvl>
  </w:abstractNum>
  <w:abstractNum w:abstractNumId="2" w15:restartNumberingAfterBreak="0">
    <w:nsid w:val="0D564A3C"/>
    <w:multiLevelType w:val="multilevel"/>
    <w:tmpl w:val="F26C9EB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rPr>
    </w:lvl>
    <w:lvl w:ilvl="4">
      <w:start w:val="1"/>
      <w:numFmt w:val="bullet"/>
      <w:lvlText w:val=""/>
      <w:lvlJc w:val="left"/>
      <w:pPr>
        <w:tabs>
          <w:tab w:val="num" w:pos="3600"/>
        </w:tabs>
        <w:ind w:left="3600" w:hanging="360"/>
      </w:pPr>
      <w:rPr>
        <w:rFonts w:ascii="Symbol" w:hAnsi="Symbol" w:cs="Symbol"/>
      </w:rPr>
    </w:lvl>
    <w:lvl w:ilvl="5">
      <w:start w:val="1"/>
      <w:numFmt w:val="bullet"/>
      <w:lvlText w:val="-"/>
      <w:lvlJc w:val="left"/>
      <w:pPr>
        <w:tabs>
          <w:tab w:val="num" w:pos="4320"/>
        </w:tabs>
        <w:ind w:left="4320" w:hanging="36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rPr>
        <w:rFonts w:ascii="Symbol" w:hAnsi="Symbol" w:cs="Symbol"/>
      </w:rPr>
    </w:lvl>
    <w:lvl w:ilvl="8">
      <w:start w:val="1"/>
      <w:numFmt w:val="bullet"/>
      <w:lvlText w:val=""/>
      <w:lvlJc w:val="left"/>
      <w:pPr>
        <w:tabs>
          <w:tab w:val="num" w:pos="6480"/>
        </w:tabs>
        <w:ind w:left="6480" w:hanging="360"/>
      </w:pPr>
      <w:rPr>
        <w:rFonts w:ascii="Symbol" w:hAnsi="Symbol" w:cs="Symbol"/>
      </w:rPr>
    </w:lvl>
  </w:abstractNum>
  <w:abstractNum w:abstractNumId="3"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4" w15:restartNumberingAfterBreak="0">
    <w:nsid w:val="72A57EF6"/>
    <w:multiLevelType w:val="hybridMultilevel"/>
    <w:tmpl w:val="DEEECA36"/>
    <w:lvl w:ilvl="0" w:tplc="09F44A3E">
      <w:start w:val="1"/>
      <w:numFmt w:val="bullet"/>
      <w:lvlText w:val=""/>
      <w:lvlJc w:val="left"/>
      <w:pPr>
        <w:ind w:left="634" w:hanging="360"/>
      </w:pPr>
      <w:rPr>
        <w:rFonts w:ascii="Symbol" w:hAnsi="Symbol" w:hint="default"/>
        <w:sz w:val="20"/>
      </w:rPr>
    </w:lvl>
    <w:lvl w:ilvl="1" w:tplc="04090003" w:tentative="1">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num w:numId="1">
    <w:abstractNumId w:val="2"/>
  </w:num>
  <w:num w:numId="2">
    <w:abstractNumId w:val="4"/>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19"/>
    <w:rsid w:val="0000368F"/>
    <w:rsid w:val="00007B6D"/>
    <w:rsid w:val="0003364E"/>
    <w:rsid w:val="000411F3"/>
    <w:rsid w:val="000606F9"/>
    <w:rsid w:val="00061FFB"/>
    <w:rsid w:val="00086919"/>
    <w:rsid w:val="00087216"/>
    <w:rsid w:val="00090E87"/>
    <w:rsid w:val="00092845"/>
    <w:rsid w:val="00096DC0"/>
    <w:rsid w:val="000A0ED9"/>
    <w:rsid w:val="000C2A2B"/>
    <w:rsid w:val="000C4B27"/>
    <w:rsid w:val="000E60A8"/>
    <w:rsid w:val="000F6D0B"/>
    <w:rsid w:val="0010566E"/>
    <w:rsid w:val="001076AD"/>
    <w:rsid w:val="00113234"/>
    <w:rsid w:val="0013299F"/>
    <w:rsid w:val="001340B5"/>
    <w:rsid w:val="00155F9A"/>
    <w:rsid w:val="00194914"/>
    <w:rsid w:val="001A1F25"/>
    <w:rsid w:val="001C5FFF"/>
    <w:rsid w:val="001D2305"/>
    <w:rsid w:val="001F2BE3"/>
    <w:rsid w:val="00215ABE"/>
    <w:rsid w:val="00250E5C"/>
    <w:rsid w:val="00263B32"/>
    <w:rsid w:val="002D76AA"/>
    <w:rsid w:val="003046D2"/>
    <w:rsid w:val="003221D0"/>
    <w:rsid w:val="00352ED1"/>
    <w:rsid w:val="00356E77"/>
    <w:rsid w:val="0038128A"/>
    <w:rsid w:val="00385845"/>
    <w:rsid w:val="003B733B"/>
    <w:rsid w:val="003C1DDC"/>
    <w:rsid w:val="003E0A26"/>
    <w:rsid w:val="00401DFF"/>
    <w:rsid w:val="00405FD0"/>
    <w:rsid w:val="00417519"/>
    <w:rsid w:val="004326B4"/>
    <w:rsid w:val="00452240"/>
    <w:rsid w:val="004620FC"/>
    <w:rsid w:val="00466455"/>
    <w:rsid w:val="00466EB5"/>
    <w:rsid w:val="004708AC"/>
    <w:rsid w:val="00480FF1"/>
    <w:rsid w:val="004A0899"/>
    <w:rsid w:val="004A4704"/>
    <w:rsid w:val="004A5D55"/>
    <w:rsid w:val="004B3418"/>
    <w:rsid w:val="004E079B"/>
    <w:rsid w:val="00506C80"/>
    <w:rsid w:val="0051626F"/>
    <w:rsid w:val="00524819"/>
    <w:rsid w:val="005378E5"/>
    <w:rsid w:val="00547C65"/>
    <w:rsid w:val="0055204D"/>
    <w:rsid w:val="00565014"/>
    <w:rsid w:val="00566E89"/>
    <w:rsid w:val="00584CBC"/>
    <w:rsid w:val="005B66F2"/>
    <w:rsid w:val="005C729E"/>
    <w:rsid w:val="005D0E8C"/>
    <w:rsid w:val="005D29D9"/>
    <w:rsid w:val="005D6857"/>
    <w:rsid w:val="005E5559"/>
    <w:rsid w:val="005F35B2"/>
    <w:rsid w:val="00600FCD"/>
    <w:rsid w:val="00604D0D"/>
    <w:rsid w:val="00611D61"/>
    <w:rsid w:val="0061262D"/>
    <w:rsid w:val="0062341C"/>
    <w:rsid w:val="006305D5"/>
    <w:rsid w:val="00636DF8"/>
    <w:rsid w:val="0065277E"/>
    <w:rsid w:val="00657E65"/>
    <w:rsid w:val="006E15B4"/>
    <w:rsid w:val="006E6BD3"/>
    <w:rsid w:val="007119C7"/>
    <w:rsid w:val="0072181E"/>
    <w:rsid w:val="00743C58"/>
    <w:rsid w:val="00745922"/>
    <w:rsid w:val="00751286"/>
    <w:rsid w:val="00756BC7"/>
    <w:rsid w:val="00761DEE"/>
    <w:rsid w:val="0077651A"/>
    <w:rsid w:val="00776E9C"/>
    <w:rsid w:val="00790434"/>
    <w:rsid w:val="00790497"/>
    <w:rsid w:val="007C6461"/>
    <w:rsid w:val="007D5416"/>
    <w:rsid w:val="00824FD0"/>
    <w:rsid w:val="00830DE4"/>
    <w:rsid w:val="00842CEC"/>
    <w:rsid w:val="00844CE5"/>
    <w:rsid w:val="00862E71"/>
    <w:rsid w:val="00870DBB"/>
    <w:rsid w:val="008869B7"/>
    <w:rsid w:val="008A5537"/>
    <w:rsid w:val="008D0A0D"/>
    <w:rsid w:val="008D7AEB"/>
    <w:rsid w:val="008E258D"/>
    <w:rsid w:val="008F66F9"/>
    <w:rsid w:val="00911520"/>
    <w:rsid w:val="00922322"/>
    <w:rsid w:val="00924BAB"/>
    <w:rsid w:val="009252A1"/>
    <w:rsid w:val="009322C8"/>
    <w:rsid w:val="00943D22"/>
    <w:rsid w:val="00957343"/>
    <w:rsid w:val="00976183"/>
    <w:rsid w:val="00985057"/>
    <w:rsid w:val="0099448D"/>
    <w:rsid w:val="009C00A3"/>
    <w:rsid w:val="009F63CC"/>
    <w:rsid w:val="009F7FC1"/>
    <w:rsid w:val="00A11125"/>
    <w:rsid w:val="00A121F8"/>
    <w:rsid w:val="00A13E58"/>
    <w:rsid w:val="00A1601B"/>
    <w:rsid w:val="00A33378"/>
    <w:rsid w:val="00A37519"/>
    <w:rsid w:val="00A40FFE"/>
    <w:rsid w:val="00A43B93"/>
    <w:rsid w:val="00A71FF0"/>
    <w:rsid w:val="00A76625"/>
    <w:rsid w:val="00A907B1"/>
    <w:rsid w:val="00AA7783"/>
    <w:rsid w:val="00AB35CF"/>
    <w:rsid w:val="00AB53F3"/>
    <w:rsid w:val="00AD3B33"/>
    <w:rsid w:val="00AE573B"/>
    <w:rsid w:val="00AE5FA1"/>
    <w:rsid w:val="00AF1A74"/>
    <w:rsid w:val="00AF201B"/>
    <w:rsid w:val="00B07121"/>
    <w:rsid w:val="00B30DBE"/>
    <w:rsid w:val="00B54105"/>
    <w:rsid w:val="00B66B5F"/>
    <w:rsid w:val="00B7780D"/>
    <w:rsid w:val="00B9445E"/>
    <w:rsid w:val="00BA0009"/>
    <w:rsid w:val="00BA57AB"/>
    <w:rsid w:val="00BB3BC2"/>
    <w:rsid w:val="00BB7A48"/>
    <w:rsid w:val="00BE72ED"/>
    <w:rsid w:val="00BF1560"/>
    <w:rsid w:val="00BF704A"/>
    <w:rsid w:val="00C17521"/>
    <w:rsid w:val="00C4230A"/>
    <w:rsid w:val="00C523C0"/>
    <w:rsid w:val="00C54257"/>
    <w:rsid w:val="00C82477"/>
    <w:rsid w:val="00CA149F"/>
    <w:rsid w:val="00CA5F39"/>
    <w:rsid w:val="00CB481F"/>
    <w:rsid w:val="00CD4175"/>
    <w:rsid w:val="00CE1EC4"/>
    <w:rsid w:val="00D23AA7"/>
    <w:rsid w:val="00D27398"/>
    <w:rsid w:val="00D276F8"/>
    <w:rsid w:val="00D55B95"/>
    <w:rsid w:val="00D639D7"/>
    <w:rsid w:val="00D90BA5"/>
    <w:rsid w:val="00D95D2B"/>
    <w:rsid w:val="00D95E29"/>
    <w:rsid w:val="00DB1CED"/>
    <w:rsid w:val="00DB4145"/>
    <w:rsid w:val="00DD60E4"/>
    <w:rsid w:val="00E03196"/>
    <w:rsid w:val="00E0795C"/>
    <w:rsid w:val="00E261FA"/>
    <w:rsid w:val="00E43A28"/>
    <w:rsid w:val="00E960AD"/>
    <w:rsid w:val="00ED3BF2"/>
    <w:rsid w:val="00ED3CD8"/>
    <w:rsid w:val="00EE69D6"/>
    <w:rsid w:val="00EF1B3B"/>
    <w:rsid w:val="00EF41C4"/>
    <w:rsid w:val="00F0483D"/>
    <w:rsid w:val="00F131D3"/>
    <w:rsid w:val="00F52B65"/>
    <w:rsid w:val="00F66D2C"/>
    <w:rsid w:val="00FC2DEB"/>
    <w:rsid w:val="00FF2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7DC6B0-F45A-496F-B5E4-60CD10A81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81F"/>
    <w:pPr>
      <w:widowControl w:val="0"/>
      <w:autoSpaceDE w:val="0"/>
      <w:autoSpaceDN w:val="0"/>
      <w:adjustRightInd w:val="0"/>
    </w:pPr>
    <w:rPr>
      <w:sz w:val="24"/>
      <w:szCs w:val="24"/>
    </w:rPr>
  </w:style>
  <w:style w:type="paragraph" w:styleId="Heading1">
    <w:name w:val="heading 1"/>
    <w:aliases w:val="Section"/>
    <w:basedOn w:val="Normal"/>
    <w:next w:val="Normal"/>
    <w:qFormat/>
    <w:rsid w:val="00CB481F"/>
    <w:pPr>
      <w:keepNext/>
      <w:spacing w:before="240" w:after="160"/>
      <w:outlineLvl w:val="0"/>
    </w:pPr>
    <w:rPr>
      <w:b/>
      <w:bCs/>
      <w:sz w:val="34"/>
      <w:szCs w:val="34"/>
    </w:rPr>
  </w:style>
  <w:style w:type="paragraph" w:styleId="Heading2">
    <w:name w:val="heading 2"/>
    <w:aliases w:val="Subsection"/>
    <w:basedOn w:val="Normal"/>
    <w:next w:val="Normal"/>
    <w:qFormat/>
    <w:rsid w:val="00CB481F"/>
    <w:pPr>
      <w:keepNext/>
      <w:spacing w:before="240" w:after="160"/>
      <w:outlineLvl w:val="1"/>
    </w:pPr>
    <w:rPr>
      <w:i/>
      <w:iCs/>
      <w:sz w:val="28"/>
      <w:szCs w:val="28"/>
    </w:rPr>
  </w:style>
  <w:style w:type="paragraph" w:styleId="Heading3">
    <w:name w:val="heading 3"/>
    <w:aliases w:val="Subsubsection"/>
    <w:basedOn w:val="Normal"/>
    <w:next w:val="Normal"/>
    <w:qFormat/>
    <w:rsid w:val="00CB481F"/>
    <w:pPr>
      <w:keepNext/>
      <w:spacing w:before="240" w:after="160"/>
      <w:outlineLvl w:val="2"/>
    </w:pPr>
  </w:style>
  <w:style w:type="paragraph" w:styleId="Heading4">
    <w:name w:val="heading 4"/>
    <w:aliases w:val="Paragraph"/>
    <w:basedOn w:val="Normal"/>
    <w:next w:val="Normal"/>
    <w:link w:val="Heading4Char"/>
    <w:qFormat/>
    <w:rsid w:val="00CB481F"/>
    <w:pPr>
      <w:keepNext/>
      <w:spacing w:before="240" w:after="160"/>
      <w:outlineLvl w:val="3"/>
    </w:pPr>
    <w:rPr>
      <w:b/>
      <w:bCs/>
    </w:rPr>
  </w:style>
  <w:style w:type="paragraph" w:styleId="Heading5">
    <w:name w:val="heading 5"/>
    <w:aliases w:val="Subparagraph"/>
    <w:basedOn w:val="Normal"/>
    <w:next w:val="Normal"/>
    <w:qFormat/>
    <w:rsid w:val="00CB481F"/>
    <w:pPr>
      <w:keepNext/>
      <w:spacing w:before="240" w:after="16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B481F"/>
    <w:pPr>
      <w:spacing w:before="120" w:after="120"/>
      <w:jc w:val="center"/>
    </w:pPr>
    <w:rPr>
      <w:b/>
      <w:bCs/>
      <w:sz w:val="20"/>
      <w:szCs w:val="20"/>
    </w:rPr>
  </w:style>
  <w:style w:type="paragraph" w:customStyle="1" w:styleId="Footnote">
    <w:name w:val="Footnote"/>
    <w:basedOn w:val="Normal"/>
    <w:next w:val="Normal"/>
    <w:rsid w:val="00CB481F"/>
  </w:style>
  <w:style w:type="paragraph" w:customStyle="1" w:styleId="MTDisplayEquation">
    <w:name w:val="MTDisplayEquation"/>
    <w:basedOn w:val="Normal"/>
    <w:next w:val="Normal"/>
    <w:link w:val="MTDisplayEquationChar"/>
    <w:rsid w:val="00CB481F"/>
    <w:rPr>
      <w:sz w:val="20"/>
      <w:szCs w:val="20"/>
    </w:rPr>
  </w:style>
  <w:style w:type="table" w:styleId="TableGrid">
    <w:name w:val="Table Grid"/>
    <w:basedOn w:val="TableNormal"/>
    <w:uiPriority w:val="59"/>
    <w:rsid w:val="00352ED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next w:val="Normal"/>
    <w:link w:val="AbstractChar"/>
    <w:rsid w:val="0065277E"/>
    <w:pPr>
      <w:widowControl/>
      <w:adjustRightInd/>
      <w:spacing w:before="20"/>
      <w:ind w:firstLine="202"/>
      <w:jc w:val="both"/>
    </w:pPr>
    <w:rPr>
      <w:b/>
      <w:bCs/>
      <w:sz w:val="18"/>
      <w:szCs w:val="18"/>
    </w:rPr>
  </w:style>
  <w:style w:type="character" w:customStyle="1" w:styleId="AbstractChar">
    <w:name w:val="Abstract Char"/>
    <w:basedOn w:val="DefaultParagraphFont"/>
    <w:link w:val="Abstract"/>
    <w:rsid w:val="0065277E"/>
    <w:rPr>
      <w:b/>
      <w:bCs/>
      <w:sz w:val="18"/>
      <w:szCs w:val="18"/>
    </w:rPr>
  </w:style>
  <w:style w:type="paragraph" w:customStyle="1" w:styleId="Authors">
    <w:name w:val="Authors"/>
    <w:basedOn w:val="Normal"/>
    <w:next w:val="Normal"/>
    <w:rsid w:val="0065277E"/>
    <w:pPr>
      <w:framePr w:w="9072" w:hSpace="187" w:vSpace="187" w:wrap="notBeside" w:vAnchor="text" w:hAnchor="page" w:xAlign="center" w:y="1"/>
      <w:widowControl/>
      <w:adjustRightInd/>
      <w:spacing w:after="320"/>
      <w:jc w:val="center"/>
    </w:pPr>
    <w:rPr>
      <w:sz w:val="22"/>
      <w:szCs w:val="22"/>
    </w:rPr>
  </w:style>
  <w:style w:type="paragraph" w:customStyle="1" w:styleId="INTRODUCTION">
    <w:name w:val="INTRODUCTION"/>
    <w:basedOn w:val="Heading1"/>
    <w:rsid w:val="00480FF1"/>
    <w:pPr>
      <w:widowControl/>
      <w:autoSpaceDE/>
      <w:autoSpaceDN/>
      <w:adjustRightInd/>
      <w:spacing w:before="0" w:after="240"/>
      <w:jc w:val="center"/>
    </w:pPr>
    <w:rPr>
      <w:bCs w:val="0"/>
      <w:caps/>
      <w:sz w:val="24"/>
      <w:szCs w:val="20"/>
    </w:rPr>
  </w:style>
  <w:style w:type="paragraph" w:customStyle="1" w:styleId="Equation">
    <w:name w:val="Equation"/>
    <w:basedOn w:val="Heading4"/>
    <w:link w:val="EquationChar"/>
    <w:rsid w:val="00480FF1"/>
    <w:pPr>
      <w:keepNext w:val="0"/>
      <w:widowControl/>
      <w:tabs>
        <w:tab w:val="center" w:pos="4320"/>
      </w:tabs>
      <w:autoSpaceDE/>
      <w:autoSpaceDN/>
      <w:adjustRightInd/>
      <w:spacing w:before="0" w:after="0"/>
      <w:jc w:val="both"/>
      <w:outlineLvl w:val="9"/>
    </w:pPr>
  </w:style>
  <w:style w:type="character" w:customStyle="1" w:styleId="Heading4Char">
    <w:name w:val="Heading 4 Char"/>
    <w:aliases w:val="Paragraph Char"/>
    <w:basedOn w:val="DefaultParagraphFont"/>
    <w:link w:val="Heading4"/>
    <w:rsid w:val="00480FF1"/>
    <w:rPr>
      <w:b/>
      <w:bCs/>
      <w:sz w:val="24"/>
      <w:szCs w:val="24"/>
    </w:rPr>
  </w:style>
  <w:style w:type="character" w:customStyle="1" w:styleId="EquationChar">
    <w:name w:val="Equation Char"/>
    <w:basedOn w:val="Heading4Char"/>
    <w:link w:val="Equation"/>
    <w:rsid w:val="00480FF1"/>
    <w:rPr>
      <w:b/>
      <w:bCs/>
      <w:sz w:val="24"/>
      <w:szCs w:val="24"/>
    </w:rPr>
  </w:style>
  <w:style w:type="character" w:customStyle="1" w:styleId="MTDisplayEquationChar">
    <w:name w:val="MTDisplayEquation Char"/>
    <w:basedOn w:val="EquationChar"/>
    <w:link w:val="MTDisplayEquation"/>
    <w:rsid w:val="00480FF1"/>
    <w:rPr>
      <w:b/>
      <w:bCs/>
      <w:sz w:val="24"/>
      <w:szCs w:val="24"/>
    </w:rPr>
  </w:style>
  <w:style w:type="character" w:styleId="PlaceholderText">
    <w:name w:val="Placeholder Text"/>
    <w:basedOn w:val="DefaultParagraphFont"/>
    <w:uiPriority w:val="99"/>
    <w:semiHidden/>
    <w:rsid w:val="00B66B5F"/>
    <w:rPr>
      <w:color w:val="808080"/>
    </w:rPr>
  </w:style>
  <w:style w:type="paragraph" w:styleId="NoSpacing">
    <w:name w:val="No Spacing"/>
    <w:uiPriority w:val="1"/>
    <w:qFormat/>
    <w:rsid w:val="00A33378"/>
    <w:rPr>
      <w:rFonts w:ascii="Calibri" w:eastAsia="Calibri" w:hAnsi="Calibri"/>
      <w:sz w:val="22"/>
      <w:szCs w:val="22"/>
      <w:lang w:val="en-MY"/>
    </w:rPr>
  </w:style>
  <w:style w:type="paragraph" w:customStyle="1" w:styleId="Reference">
    <w:name w:val="Reference"/>
    <w:basedOn w:val="Heading4"/>
    <w:rsid w:val="000606F9"/>
    <w:pPr>
      <w:keepNext w:val="0"/>
      <w:widowControl/>
      <w:autoSpaceDE/>
      <w:autoSpaceDN/>
      <w:adjustRightInd/>
      <w:spacing w:before="0" w:after="0"/>
      <w:ind w:left="274" w:hanging="274"/>
      <w:jc w:val="both"/>
      <w:outlineLvl w:val="9"/>
    </w:pPr>
    <w:rPr>
      <w:b w:val="0"/>
      <w:bCs w:val="0"/>
      <w:sz w:val="18"/>
      <w:szCs w:val="20"/>
    </w:rPr>
  </w:style>
  <w:style w:type="character" w:styleId="Hyperlink">
    <w:name w:val="Hyperlink"/>
    <w:basedOn w:val="DefaultParagraphFont"/>
    <w:uiPriority w:val="99"/>
    <w:rsid w:val="00AE5FA1"/>
    <w:rPr>
      <w:color w:val="0000FF" w:themeColor="hyperlink"/>
      <w:u w:val="single"/>
    </w:rPr>
  </w:style>
  <w:style w:type="paragraph" w:styleId="Footer">
    <w:name w:val="footer"/>
    <w:basedOn w:val="Normal"/>
    <w:link w:val="FooterChar"/>
    <w:uiPriority w:val="99"/>
    <w:rsid w:val="001F2BE3"/>
    <w:pPr>
      <w:widowControl/>
      <w:tabs>
        <w:tab w:val="center" w:pos="4320"/>
        <w:tab w:val="right" w:pos="8640"/>
      </w:tabs>
      <w:adjustRightInd/>
    </w:pPr>
    <w:rPr>
      <w:sz w:val="20"/>
      <w:szCs w:val="20"/>
    </w:rPr>
  </w:style>
  <w:style w:type="character" w:customStyle="1" w:styleId="FooterChar">
    <w:name w:val="Footer Char"/>
    <w:basedOn w:val="DefaultParagraphFont"/>
    <w:link w:val="Footer"/>
    <w:uiPriority w:val="99"/>
    <w:rsid w:val="001F2BE3"/>
  </w:style>
  <w:style w:type="paragraph" w:customStyle="1" w:styleId="Theorem">
    <w:name w:val="Theorem"/>
    <w:basedOn w:val="Normal"/>
    <w:next w:val="Normal"/>
    <w:rsid w:val="001F2BE3"/>
    <w:pPr>
      <w:jc w:val="both"/>
    </w:pPr>
    <w:rPr>
      <w:rFonts w:eastAsia="Batang"/>
      <w:lang w:eastAsia="ko-KR"/>
    </w:rPr>
  </w:style>
  <w:style w:type="character" w:customStyle="1" w:styleId="gsa1">
    <w:name w:val="gs_a1"/>
    <w:basedOn w:val="DefaultParagraphFont"/>
    <w:rsid w:val="001F2BE3"/>
    <w:rPr>
      <w:color w:val="008000"/>
    </w:rPr>
  </w:style>
  <w:style w:type="paragraph" w:styleId="Header">
    <w:name w:val="header"/>
    <w:basedOn w:val="Normal"/>
    <w:link w:val="HeaderChar"/>
    <w:uiPriority w:val="99"/>
    <w:rsid w:val="009F63CC"/>
    <w:pPr>
      <w:tabs>
        <w:tab w:val="center" w:pos="4703"/>
        <w:tab w:val="right" w:pos="9406"/>
      </w:tabs>
    </w:pPr>
  </w:style>
  <w:style w:type="character" w:customStyle="1" w:styleId="HeaderChar">
    <w:name w:val="Header Char"/>
    <w:basedOn w:val="DefaultParagraphFont"/>
    <w:link w:val="Header"/>
    <w:uiPriority w:val="99"/>
    <w:rsid w:val="009F63CC"/>
    <w:rPr>
      <w:sz w:val="24"/>
      <w:szCs w:val="24"/>
    </w:rPr>
  </w:style>
  <w:style w:type="paragraph" w:styleId="BalloonText">
    <w:name w:val="Balloon Text"/>
    <w:basedOn w:val="Normal"/>
    <w:link w:val="BalloonTextChar"/>
    <w:uiPriority w:val="99"/>
    <w:rsid w:val="00E03196"/>
    <w:rPr>
      <w:rFonts w:ascii="Tahoma" w:hAnsi="Tahoma" w:cs="Tahoma"/>
      <w:sz w:val="16"/>
      <w:szCs w:val="16"/>
    </w:rPr>
  </w:style>
  <w:style w:type="character" w:customStyle="1" w:styleId="BalloonTextChar">
    <w:name w:val="Balloon Text Char"/>
    <w:basedOn w:val="DefaultParagraphFont"/>
    <w:link w:val="BalloonText"/>
    <w:uiPriority w:val="99"/>
    <w:rsid w:val="00E031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oleObject" Target="embeddings/oleObject40.bin"/><Relationship Id="rId138" Type="http://schemas.openxmlformats.org/officeDocument/2006/relationships/oleObject" Target="embeddings/oleObject69.bin"/><Relationship Id="rId159" Type="http://schemas.openxmlformats.org/officeDocument/2006/relationships/oleObject" Target="embeddings/oleObject81.bin"/><Relationship Id="rId170" Type="http://schemas.openxmlformats.org/officeDocument/2006/relationships/image" Target="media/image76.wmf"/><Relationship Id="rId191" Type="http://schemas.openxmlformats.org/officeDocument/2006/relationships/image" Target="media/image86.wmf"/><Relationship Id="rId205" Type="http://schemas.openxmlformats.org/officeDocument/2006/relationships/oleObject" Target="embeddings/oleObject106.bin"/><Relationship Id="rId226" Type="http://schemas.openxmlformats.org/officeDocument/2006/relationships/oleObject" Target="embeddings/oleObject121.bin"/><Relationship Id="rId247" Type="http://schemas.openxmlformats.org/officeDocument/2006/relationships/image" Target="media/image105.wmf"/><Relationship Id="rId107" Type="http://schemas.openxmlformats.org/officeDocument/2006/relationships/image" Target="media/image48.wmf"/><Relationship Id="rId268" Type="http://schemas.openxmlformats.org/officeDocument/2006/relationships/image" Target="media/image111.wmf"/><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image" Target="media/image23.wmf"/><Relationship Id="rId74" Type="http://schemas.openxmlformats.org/officeDocument/2006/relationships/oleObject" Target="embeddings/oleObject35.bin"/><Relationship Id="rId128" Type="http://schemas.openxmlformats.org/officeDocument/2006/relationships/oleObject" Target="embeddings/oleObject63.bin"/><Relationship Id="rId149" Type="http://schemas.openxmlformats.org/officeDocument/2006/relationships/image" Target="media/image68.wmf"/><Relationship Id="rId5" Type="http://schemas.openxmlformats.org/officeDocument/2006/relationships/webSettings" Target="webSettings.xml"/><Relationship Id="rId95" Type="http://schemas.openxmlformats.org/officeDocument/2006/relationships/image" Target="media/image42.wmf"/><Relationship Id="rId160" Type="http://schemas.openxmlformats.org/officeDocument/2006/relationships/image" Target="media/image72.wmf"/><Relationship Id="rId181" Type="http://schemas.openxmlformats.org/officeDocument/2006/relationships/oleObject" Target="embeddings/oleObject93.bin"/><Relationship Id="rId216" Type="http://schemas.openxmlformats.org/officeDocument/2006/relationships/oleObject" Target="embeddings/oleObject113.bin"/><Relationship Id="rId237" Type="http://schemas.openxmlformats.org/officeDocument/2006/relationships/oleObject" Target="embeddings/oleObject128.bin"/><Relationship Id="rId258" Type="http://schemas.openxmlformats.org/officeDocument/2006/relationships/oleObject" Target="embeddings/oleObject144.bin"/><Relationship Id="rId279" Type="http://schemas.openxmlformats.org/officeDocument/2006/relationships/oleObject" Target="embeddings/oleObject158.bin"/><Relationship Id="rId22" Type="http://schemas.openxmlformats.org/officeDocument/2006/relationships/image" Target="media/image8.wmf"/><Relationship Id="rId43" Type="http://schemas.openxmlformats.org/officeDocument/2006/relationships/image" Target="media/image18.wmf"/><Relationship Id="rId64" Type="http://schemas.openxmlformats.org/officeDocument/2006/relationships/image" Target="media/image28.wmf"/><Relationship Id="rId118" Type="http://schemas.openxmlformats.org/officeDocument/2006/relationships/oleObject" Target="embeddings/oleObject58.bin"/><Relationship Id="rId139" Type="http://schemas.openxmlformats.org/officeDocument/2006/relationships/image" Target="media/image63.wmf"/><Relationship Id="rId85" Type="http://schemas.openxmlformats.org/officeDocument/2006/relationships/image" Target="media/image38.wmf"/><Relationship Id="rId150" Type="http://schemas.openxmlformats.org/officeDocument/2006/relationships/oleObject" Target="embeddings/oleObject75.bin"/><Relationship Id="rId171" Type="http://schemas.openxmlformats.org/officeDocument/2006/relationships/oleObject" Target="embeddings/oleObject88.bin"/><Relationship Id="rId192" Type="http://schemas.openxmlformats.org/officeDocument/2006/relationships/oleObject" Target="embeddings/oleObject99.bin"/><Relationship Id="rId206" Type="http://schemas.openxmlformats.org/officeDocument/2006/relationships/oleObject" Target="embeddings/oleObject107.bin"/><Relationship Id="rId227" Type="http://schemas.openxmlformats.org/officeDocument/2006/relationships/image" Target="media/image99.wmf"/><Relationship Id="rId248" Type="http://schemas.openxmlformats.org/officeDocument/2006/relationships/oleObject" Target="embeddings/oleObject136.bin"/><Relationship Id="rId269" Type="http://schemas.openxmlformats.org/officeDocument/2006/relationships/oleObject" Target="embeddings/oleObject151.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3.bin"/><Relationship Id="rId129" Type="http://schemas.openxmlformats.org/officeDocument/2006/relationships/image" Target="media/image59.wmf"/><Relationship Id="rId280" Type="http://schemas.openxmlformats.org/officeDocument/2006/relationships/oleObject" Target="embeddings/oleObject159.bin"/><Relationship Id="rId54" Type="http://schemas.openxmlformats.org/officeDocument/2006/relationships/oleObject" Target="embeddings/oleObject24.bin"/><Relationship Id="rId75" Type="http://schemas.openxmlformats.org/officeDocument/2006/relationships/image" Target="media/image33.wmf"/><Relationship Id="rId96" Type="http://schemas.openxmlformats.org/officeDocument/2006/relationships/oleObject" Target="embeddings/oleObject47.bin"/><Relationship Id="rId140" Type="http://schemas.openxmlformats.org/officeDocument/2006/relationships/oleObject" Target="embeddings/oleObject70.bin"/><Relationship Id="rId161" Type="http://schemas.openxmlformats.org/officeDocument/2006/relationships/oleObject" Target="embeddings/oleObject82.bin"/><Relationship Id="rId182" Type="http://schemas.openxmlformats.org/officeDocument/2006/relationships/image" Target="media/image82.wmf"/><Relationship Id="rId217" Type="http://schemas.openxmlformats.org/officeDocument/2006/relationships/oleObject" Target="embeddings/oleObject114.bin"/><Relationship Id="rId6" Type="http://schemas.openxmlformats.org/officeDocument/2006/relationships/footnotes" Target="footnotes.xml"/><Relationship Id="rId238" Type="http://schemas.openxmlformats.org/officeDocument/2006/relationships/oleObject" Target="embeddings/oleObject129.bin"/><Relationship Id="rId259" Type="http://schemas.openxmlformats.org/officeDocument/2006/relationships/oleObject" Target="embeddings/oleObject145.bin"/><Relationship Id="rId23" Type="http://schemas.openxmlformats.org/officeDocument/2006/relationships/oleObject" Target="embeddings/oleObject8.bin"/><Relationship Id="rId119" Type="http://schemas.openxmlformats.org/officeDocument/2006/relationships/image" Target="media/image54.wmf"/><Relationship Id="rId270" Type="http://schemas.openxmlformats.org/officeDocument/2006/relationships/image" Target="media/image112.wmf"/><Relationship Id="rId44" Type="http://schemas.openxmlformats.org/officeDocument/2006/relationships/oleObject" Target="embeddings/oleObject19.bin"/><Relationship Id="rId65" Type="http://schemas.openxmlformats.org/officeDocument/2006/relationships/oleObject" Target="embeddings/oleObject30.bin"/><Relationship Id="rId86" Type="http://schemas.openxmlformats.org/officeDocument/2006/relationships/oleObject" Target="embeddings/oleObject41.bin"/><Relationship Id="rId130" Type="http://schemas.openxmlformats.org/officeDocument/2006/relationships/oleObject" Target="embeddings/oleObject64.bin"/><Relationship Id="rId151" Type="http://schemas.openxmlformats.org/officeDocument/2006/relationships/image" Target="media/image69.wmf"/><Relationship Id="rId172" Type="http://schemas.openxmlformats.org/officeDocument/2006/relationships/image" Target="media/image77.wmf"/><Relationship Id="rId193" Type="http://schemas.openxmlformats.org/officeDocument/2006/relationships/oleObject" Target="embeddings/oleObject100.bin"/><Relationship Id="rId207" Type="http://schemas.openxmlformats.org/officeDocument/2006/relationships/oleObject" Target="embeddings/oleObject108.bin"/><Relationship Id="rId228" Type="http://schemas.openxmlformats.org/officeDocument/2006/relationships/oleObject" Target="embeddings/oleObject122.bin"/><Relationship Id="rId249" Type="http://schemas.openxmlformats.org/officeDocument/2006/relationships/image" Target="media/image106.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49.wmf"/><Relationship Id="rId260" Type="http://schemas.openxmlformats.org/officeDocument/2006/relationships/oleObject" Target="embeddings/oleObject146.bin"/><Relationship Id="rId265" Type="http://schemas.openxmlformats.org/officeDocument/2006/relationships/oleObject" Target="embeddings/oleObject149.bin"/><Relationship Id="rId281" Type="http://schemas.openxmlformats.org/officeDocument/2006/relationships/header" Target="header1.xml"/><Relationship Id="rId286" Type="http://schemas.openxmlformats.org/officeDocument/2006/relationships/footer" Target="footer3.xml"/><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3.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7.wmf"/><Relationship Id="rId141" Type="http://schemas.openxmlformats.org/officeDocument/2006/relationships/image" Target="media/image64.wmf"/><Relationship Id="rId146" Type="http://schemas.openxmlformats.org/officeDocument/2006/relationships/oleObject" Target="embeddings/oleObject73.bin"/><Relationship Id="rId167" Type="http://schemas.openxmlformats.org/officeDocument/2006/relationships/oleObject" Target="embeddings/oleObject85.bin"/><Relationship Id="rId188" Type="http://schemas.openxmlformats.org/officeDocument/2006/relationships/oleObject" Target="embeddings/oleObject97.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5.bin"/><Relationship Id="rId162" Type="http://schemas.openxmlformats.org/officeDocument/2006/relationships/image" Target="media/image73.wmf"/><Relationship Id="rId183" Type="http://schemas.openxmlformats.org/officeDocument/2006/relationships/oleObject" Target="embeddings/oleObject94.bin"/><Relationship Id="rId213" Type="http://schemas.openxmlformats.org/officeDocument/2006/relationships/oleObject" Target="embeddings/oleObject111.bin"/><Relationship Id="rId218" Type="http://schemas.openxmlformats.org/officeDocument/2006/relationships/oleObject" Target="embeddings/oleObject115.bin"/><Relationship Id="rId234" Type="http://schemas.openxmlformats.org/officeDocument/2006/relationships/image" Target="media/image102.wmf"/><Relationship Id="rId239" Type="http://schemas.openxmlformats.org/officeDocument/2006/relationships/oleObject" Target="embeddings/oleObject130.bin"/><Relationship Id="rId2" Type="http://schemas.openxmlformats.org/officeDocument/2006/relationships/numbering" Target="numbering.xml"/><Relationship Id="rId29" Type="http://schemas.openxmlformats.org/officeDocument/2006/relationships/oleObject" Target="embeddings/oleObject11.bin"/><Relationship Id="rId250" Type="http://schemas.openxmlformats.org/officeDocument/2006/relationships/oleObject" Target="embeddings/oleObject137.bin"/><Relationship Id="rId255" Type="http://schemas.openxmlformats.org/officeDocument/2006/relationships/oleObject" Target="embeddings/oleObject141.bin"/><Relationship Id="rId271" Type="http://schemas.openxmlformats.org/officeDocument/2006/relationships/oleObject" Target="embeddings/oleObject152.bin"/><Relationship Id="rId276" Type="http://schemas.openxmlformats.org/officeDocument/2006/relationships/image" Target="media/image114.wmf"/><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oleObject" Target="embeddings/oleObject54.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image" Target="media/image62.wmf"/><Relationship Id="rId157" Type="http://schemas.openxmlformats.org/officeDocument/2006/relationships/oleObject" Target="embeddings/oleObject80.bin"/><Relationship Id="rId178" Type="http://schemas.openxmlformats.org/officeDocument/2006/relationships/image" Target="media/image80.wmf"/><Relationship Id="rId61" Type="http://schemas.openxmlformats.org/officeDocument/2006/relationships/oleObject" Target="embeddings/oleObject28.bin"/><Relationship Id="rId82" Type="http://schemas.openxmlformats.org/officeDocument/2006/relationships/oleObject" Target="embeddings/oleObject39.bin"/><Relationship Id="rId152" Type="http://schemas.openxmlformats.org/officeDocument/2006/relationships/oleObject" Target="embeddings/oleObject76.bin"/><Relationship Id="rId173" Type="http://schemas.openxmlformats.org/officeDocument/2006/relationships/oleObject" Target="embeddings/oleObject89.bin"/><Relationship Id="rId194" Type="http://schemas.openxmlformats.org/officeDocument/2006/relationships/image" Target="media/image87.wmf"/><Relationship Id="rId199" Type="http://schemas.openxmlformats.org/officeDocument/2006/relationships/oleObject" Target="embeddings/oleObject103.bin"/><Relationship Id="rId203" Type="http://schemas.openxmlformats.org/officeDocument/2006/relationships/oleObject" Target="embeddings/oleObject105.bin"/><Relationship Id="rId208" Type="http://schemas.openxmlformats.org/officeDocument/2006/relationships/image" Target="media/image93.wmf"/><Relationship Id="rId229" Type="http://schemas.openxmlformats.org/officeDocument/2006/relationships/image" Target="media/image100.wmf"/><Relationship Id="rId19" Type="http://schemas.openxmlformats.org/officeDocument/2006/relationships/oleObject" Target="embeddings/oleObject6.bin"/><Relationship Id="rId224" Type="http://schemas.openxmlformats.org/officeDocument/2006/relationships/oleObject" Target="embeddings/oleObject119.bin"/><Relationship Id="rId240" Type="http://schemas.openxmlformats.org/officeDocument/2006/relationships/oleObject" Target="embeddings/oleObject131.bin"/><Relationship Id="rId245" Type="http://schemas.openxmlformats.org/officeDocument/2006/relationships/image" Target="media/image104.wmf"/><Relationship Id="rId261" Type="http://schemas.openxmlformats.org/officeDocument/2006/relationships/oleObject" Target="embeddings/oleObject147.bin"/><Relationship Id="rId266" Type="http://schemas.openxmlformats.org/officeDocument/2006/relationships/image" Target="media/image110.wmf"/><Relationship Id="rId287" Type="http://schemas.openxmlformats.org/officeDocument/2006/relationships/fontTable" Target="fontTable.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4.wmf"/><Relationship Id="rId77" Type="http://schemas.openxmlformats.org/officeDocument/2006/relationships/image" Target="media/image34.wmf"/><Relationship Id="rId100" Type="http://schemas.openxmlformats.org/officeDocument/2006/relationships/oleObject" Target="embeddings/oleObject49.bin"/><Relationship Id="rId105" Type="http://schemas.openxmlformats.org/officeDocument/2006/relationships/image" Target="media/image47.wmf"/><Relationship Id="rId126" Type="http://schemas.openxmlformats.org/officeDocument/2006/relationships/oleObject" Target="embeddings/oleObject62.bin"/><Relationship Id="rId147" Type="http://schemas.openxmlformats.org/officeDocument/2006/relationships/image" Target="media/image67.wmf"/><Relationship Id="rId168" Type="http://schemas.openxmlformats.org/officeDocument/2006/relationships/oleObject" Target="embeddings/oleObject86.bin"/><Relationship Id="rId282"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image" Target="media/image41.wmf"/><Relationship Id="rId98" Type="http://schemas.openxmlformats.org/officeDocument/2006/relationships/oleObject" Target="embeddings/oleObject48.bin"/><Relationship Id="rId121" Type="http://schemas.openxmlformats.org/officeDocument/2006/relationships/image" Target="media/image55.wmf"/><Relationship Id="rId142" Type="http://schemas.openxmlformats.org/officeDocument/2006/relationships/oleObject" Target="embeddings/oleObject71.bin"/><Relationship Id="rId163" Type="http://schemas.openxmlformats.org/officeDocument/2006/relationships/oleObject" Target="embeddings/oleObject83.bin"/><Relationship Id="rId184" Type="http://schemas.openxmlformats.org/officeDocument/2006/relationships/image" Target="media/image83.wmf"/><Relationship Id="rId189" Type="http://schemas.openxmlformats.org/officeDocument/2006/relationships/image" Target="media/image85.wmf"/><Relationship Id="rId219" Type="http://schemas.openxmlformats.org/officeDocument/2006/relationships/image" Target="media/image97.wmf"/><Relationship Id="rId3" Type="http://schemas.openxmlformats.org/officeDocument/2006/relationships/styles" Target="styles.xml"/><Relationship Id="rId214" Type="http://schemas.openxmlformats.org/officeDocument/2006/relationships/image" Target="media/image96.wmf"/><Relationship Id="rId230" Type="http://schemas.openxmlformats.org/officeDocument/2006/relationships/oleObject" Target="embeddings/oleObject123.bin"/><Relationship Id="rId235" Type="http://schemas.openxmlformats.org/officeDocument/2006/relationships/oleObject" Target="embeddings/oleObject126.bin"/><Relationship Id="rId251" Type="http://schemas.openxmlformats.org/officeDocument/2006/relationships/image" Target="media/image107.wmf"/><Relationship Id="rId256" Type="http://schemas.openxmlformats.org/officeDocument/2006/relationships/oleObject" Target="embeddings/oleObject142.bin"/><Relationship Id="rId277" Type="http://schemas.openxmlformats.org/officeDocument/2006/relationships/oleObject" Target="embeddings/oleObject156.bin"/><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oleObject" Target="embeddings/oleObject57.bin"/><Relationship Id="rId137" Type="http://schemas.openxmlformats.org/officeDocument/2006/relationships/oleObject" Target="embeddings/oleObject68.bin"/><Relationship Id="rId158" Type="http://schemas.openxmlformats.org/officeDocument/2006/relationships/image" Target="media/image71.wmf"/><Relationship Id="rId272" Type="http://schemas.openxmlformats.org/officeDocument/2006/relationships/image" Target="media/image113.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image" Target="media/image37.wmf"/><Relationship Id="rId88" Type="http://schemas.openxmlformats.org/officeDocument/2006/relationships/oleObject" Target="embeddings/oleObject42.bin"/><Relationship Id="rId111" Type="http://schemas.openxmlformats.org/officeDocument/2006/relationships/image" Target="media/image50.wmf"/><Relationship Id="rId132" Type="http://schemas.openxmlformats.org/officeDocument/2006/relationships/oleObject" Target="embeddings/oleObject65.bin"/><Relationship Id="rId153" Type="http://schemas.openxmlformats.org/officeDocument/2006/relationships/oleObject" Target="embeddings/oleObject77.bin"/><Relationship Id="rId174" Type="http://schemas.openxmlformats.org/officeDocument/2006/relationships/image" Target="media/image78.wmf"/><Relationship Id="rId179" Type="http://schemas.openxmlformats.org/officeDocument/2006/relationships/oleObject" Target="embeddings/oleObject92.bin"/><Relationship Id="rId195" Type="http://schemas.openxmlformats.org/officeDocument/2006/relationships/oleObject" Target="embeddings/oleObject101.bin"/><Relationship Id="rId209" Type="http://schemas.openxmlformats.org/officeDocument/2006/relationships/oleObject" Target="embeddings/oleObject109.bin"/><Relationship Id="rId190" Type="http://schemas.openxmlformats.org/officeDocument/2006/relationships/oleObject" Target="embeddings/oleObject98.bin"/><Relationship Id="rId204" Type="http://schemas.openxmlformats.org/officeDocument/2006/relationships/image" Target="media/image92.wmf"/><Relationship Id="rId220" Type="http://schemas.openxmlformats.org/officeDocument/2006/relationships/oleObject" Target="embeddings/oleObject116.bin"/><Relationship Id="rId225" Type="http://schemas.openxmlformats.org/officeDocument/2006/relationships/oleObject" Target="embeddings/oleObject120.bin"/><Relationship Id="rId241" Type="http://schemas.openxmlformats.org/officeDocument/2006/relationships/oleObject" Target="embeddings/oleObject132.bin"/><Relationship Id="rId246" Type="http://schemas.openxmlformats.org/officeDocument/2006/relationships/oleObject" Target="embeddings/oleObject135.bin"/><Relationship Id="rId267" Type="http://schemas.openxmlformats.org/officeDocument/2006/relationships/oleObject" Target="embeddings/oleObject150.bin"/><Relationship Id="rId288"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oleObject" Target="embeddings/oleObject52.bin"/><Relationship Id="rId127" Type="http://schemas.openxmlformats.org/officeDocument/2006/relationships/image" Target="media/image58.wmf"/><Relationship Id="rId262" Type="http://schemas.openxmlformats.org/officeDocument/2006/relationships/image" Target="media/image108.wmf"/><Relationship Id="rId283" Type="http://schemas.openxmlformats.org/officeDocument/2006/relationships/footer" Target="footer1.xml"/><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46.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0.bin"/><Relationship Id="rId143" Type="http://schemas.openxmlformats.org/officeDocument/2006/relationships/image" Target="media/image65.wmf"/><Relationship Id="rId148" Type="http://schemas.openxmlformats.org/officeDocument/2006/relationships/oleObject" Target="embeddings/oleObject74.bin"/><Relationship Id="rId164" Type="http://schemas.openxmlformats.org/officeDocument/2006/relationships/image" Target="media/image74.wmf"/><Relationship Id="rId169" Type="http://schemas.openxmlformats.org/officeDocument/2006/relationships/oleObject" Target="embeddings/oleObject87.bin"/><Relationship Id="rId185" Type="http://schemas.openxmlformats.org/officeDocument/2006/relationships/oleObject" Target="embeddings/oleObject95.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1.wmf"/><Relationship Id="rId210" Type="http://schemas.openxmlformats.org/officeDocument/2006/relationships/image" Target="media/image94.wmf"/><Relationship Id="rId215" Type="http://schemas.openxmlformats.org/officeDocument/2006/relationships/oleObject" Target="embeddings/oleObject112.bin"/><Relationship Id="rId236" Type="http://schemas.openxmlformats.org/officeDocument/2006/relationships/oleObject" Target="embeddings/oleObject127.bin"/><Relationship Id="rId257" Type="http://schemas.openxmlformats.org/officeDocument/2006/relationships/oleObject" Target="embeddings/oleObject143.bin"/><Relationship Id="rId278" Type="http://schemas.openxmlformats.org/officeDocument/2006/relationships/oleObject" Target="embeddings/oleObject157.bin"/><Relationship Id="rId26" Type="http://schemas.openxmlformats.org/officeDocument/2006/relationships/image" Target="media/image10.wmf"/><Relationship Id="rId231" Type="http://schemas.openxmlformats.org/officeDocument/2006/relationships/oleObject" Target="embeddings/oleObject124.bin"/><Relationship Id="rId252" Type="http://schemas.openxmlformats.org/officeDocument/2006/relationships/oleObject" Target="embeddings/oleObject138.bin"/><Relationship Id="rId273" Type="http://schemas.openxmlformats.org/officeDocument/2006/relationships/oleObject" Target="embeddings/oleObject153.bin"/><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oleObject" Target="embeddings/oleObject55.bin"/><Relationship Id="rId133" Type="http://schemas.openxmlformats.org/officeDocument/2006/relationships/image" Target="media/image61.wmf"/><Relationship Id="rId154" Type="http://schemas.openxmlformats.org/officeDocument/2006/relationships/oleObject" Target="embeddings/oleObject78.bin"/><Relationship Id="rId175" Type="http://schemas.openxmlformats.org/officeDocument/2006/relationships/oleObject" Target="embeddings/oleObject90.bin"/><Relationship Id="rId196" Type="http://schemas.openxmlformats.org/officeDocument/2006/relationships/image" Target="media/image88.wmf"/><Relationship Id="rId200" Type="http://schemas.openxmlformats.org/officeDocument/2006/relationships/image" Target="media/image90.wmf"/><Relationship Id="rId16" Type="http://schemas.openxmlformats.org/officeDocument/2006/relationships/image" Target="media/image5.wmf"/><Relationship Id="rId221" Type="http://schemas.openxmlformats.org/officeDocument/2006/relationships/image" Target="media/image98.wmf"/><Relationship Id="rId242" Type="http://schemas.openxmlformats.org/officeDocument/2006/relationships/oleObject" Target="embeddings/oleObject133.bin"/><Relationship Id="rId263" Type="http://schemas.openxmlformats.org/officeDocument/2006/relationships/oleObject" Target="embeddings/oleObject148.bin"/><Relationship Id="rId284" Type="http://schemas.openxmlformats.org/officeDocument/2006/relationships/footer" Target="footer2.xml"/><Relationship Id="rId37" Type="http://schemas.openxmlformats.org/officeDocument/2006/relationships/oleObject" Target="embeddings/oleObject15.bin"/><Relationship Id="rId58" Type="http://schemas.openxmlformats.org/officeDocument/2006/relationships/image" Target="media/image25.wmf"/><Relationship Id="rId79" Type="http://schemas.openxmlformats.org/officeDocument/2006/relationships/image" Target="media/image35.wmf"/><Relationship Id="rId102" Type="http://schemas.openxmlformats.org/officeDocument/2006/relationships/oleObject" Target="embeddings/oleObject50.bin"/><Relationship Id="rId123" Type="http://schemas.openxmlformats.org/officeDocument/2006/relationships/image" Target="media/image56.wmf"/><Relationship Id="rId144" Type="http://schemas.openxmlformats.org/officeDocument/2006/relationships/oleObject" Target="embeddings/oleObject72.bin"/><Relationship Id="rId90" Type="http://schemas.openxmlformats.org/officeDocument/2006/relationships/oleObject" Target="embeddings/oleObject43.bin"/><Relationship Id="rId165" Type="http://schemas.openxmlformats.org/officeDocument/2006/relationships/oleObject" Target="embeddings/oleObject84.bin"/><Relationship Id="rId186" Type="http://schemas.openxmlformats.org/officeDocument/2006/relationships/image" Target="media/image84.wmf"/><Relationship Id="rId211" Type="http://schemas.openxmlformats.org/officeDocument/2006/relationships/oleObject" Target="embeddings/oleObject110.bin"/><Relationship Id="rId232" Type="http://schemas.openxmlformats.org/officeDocument/2006/relationships/image" Target="media/image101.wmf"/><Relationship Id="rId253" Type="http://schemas.openxmlformats.org/officeDocument/2006/relationships/oleObject" Target="embeddings/oleObject139.bin"/><Relationship Id="rId274" Type="http://schemas.openxmlformats.org/officeDocument/2006/relationships/oleObject" Target="embeddings/oleObject154.bin"/><Relationship Id="rId27" Type="http://schemas.openxmlformats.org/officeDocument/2006/relationships/oleObject" Target="embeddings/oleObject10.bin"/><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image" Target="media/image51.wmf"/><Relationship Id="rId134" Type="http://schemas.openxmlformats.org/officeDocument/2006/relationships/oleObject" Target="embeddings/oleObject66.bin"/><Relationship Id="rId80" Type="http://schemas.openxmlformats.org/officeDocument/2006/relationships/oleObject" Target="embeddings/oleObject38.bin"/><Relationship Id="rId155" Type="http://schemas.openxmlformats.org/officeDocument/2006/relationships/oleObject" Target="embeddings/oleObject79.bin"/><Relationship Id="rId176" Type="http://schemas.openxmlformats.org/officeDocument/2006/relationships/image" Target="media/image79.wmf"/><Relationship Id="rId197" Type="http://schemas.openxmlformats.org/officeDocument/2006/relationships/oleObject" Target="embeddings/oleObject102.bin"/><Relationship Id="rId201" Type="http://schemas.openxmlformats.org/officeDocument/2006/relationships/oleObject" Target="embeddings/oleObject104.bin"/><Relationship Id="rId222" Type="http://schemas.openxmlformats.org/officeDocument/2006/relationships/oleObject" Target="embeddings/oleObject117.bin"/><Relationship Id="rId243" Type="http://schemas.openxmlformats.org/officeDocument/2006/relationships/image" Target="media/image103.wmf"/><Relationship Id="rId264" Type="http://schemas.openxmlformats.org/officeDocument/2006/relationships/image" Target="media/image109.wmf"/><Relationship Id="rId285" Type="http://schemas.openxmlformats.org/officeDocument/2006/relationships/header" Target="header3.xml"/><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image" Target="media/image46.wmf"/><Relationship Id="rId124" Type="http://schemas.openxmlformats.org/officeDocument/2006/relationships/oleObject" Target="embeddings/oleObject61.bin"/><Relationship Id="rId70" Type="http://schemas.openxmlformats.org/officeDocument/2006/relationships/image" Target="media/image31.wmf"/><Relationship Id="rId91" Type="http://schemas.openxmlformats.org/officeDocument/2006/relationships/oleObject" Target="embeddings/oleObject44.bin"/><Relationship Id="rId145" Type="http://schemas.openxmlformats.org/officeDocument/2006/relationships/image" Target="media/image66.wmf"/><Relationship Id="rId166" Type="http://schemas.openxmlformats.org/officeDocument/2006/relationships/image" Target="media/image75.wmf"/><Relationship Id="rId187" Type="http://schemas.openxmlformats.org/officeDocument/2006/relationships/oleObject" Target="embeddings/oleObject96.bin"/><Relationship Id="rId1" Type="http://schemas.openxmlformats.org/officeDocument/2006/relationships/customXml" Target="../customXml/item1.xml"/><Relationship Id="rId212" Type="http://schemas.openxmlformats.org/officeDocument/2006/relationships/image" Target="media/image95.wmf"/><Relationship Id="rId233" Type="http://schemas.openxmlformats.org/officeDocument/2006/relationships/oleObject" Target="embeddings/oleObject125.bin"/><Relationship Id="rId254" Type="http://schemas.openxmlformats.org/officeDocument/2006/relationships/oleObject" Target="embeddings/oleObject140.bin"/><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6.bin"/><Relationship Id="rId275" Type="http://schemas.openxmlformats.org/officeDocument/2006/relationships/oleObject" Target="embeddings/oleObject155.bin"/><Relationship Id="rId60" Type="http://schemas.openxmlformats.org/officeDocument/2006/relationships/image" Target="media/image26.wmf"/><Relationship Id="rId81" Type="http://schemas.openxmlformats.org/officeDocument/2006/relationships/image" Target="media/image36.wmf"/><Relationship Id="rId135" Type="http://schemas.openxmlformats.org/officeDocument/2006/relationships/oleObject" Target="embeddings/oleObject67.bin"/><Relationship Id="rId156" Type="http://schemas.openxmlformats.org/officeDocument/2006/relationships/image" Target="media/image70.wmf"/><Relationship Id="rId177" Type="http://schemas.openxmlformats.org/officeDocument/2006/relationships/oleObject" Target="embeddings/oleObject91.bin"/><Relationship Id="rId198" Type="http://schemas.openxmlformats.org/officeDocument/2006/relationships/image" Target="media/image89.wmf"/><Relationship Id="rId202" Type="http://schemas.openxmlformats.org/officeDocument/2006/relationships/image" Target="media/image91.wmf"/><Relationship Id="rId223" Type="http://schemas.openxmlformats.org/officeDocument/2006/relationships/oleObject" Target="embeddings/oleObject118.bin"/><Relationship Id="rId244" Type="http://schemas.openxmlformats.org/officeDocument/2006/relationships/oleObject" Target="embeddings/oleObject1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9BEEC-81B6-4F3A-92D9-E7FAFDAC6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5789</Words>
  <Characters>32998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Kaedah Pasangan 4(3) Runge-Kutta-Nyström untuk Masalah Nilai Awal Berkala</vt:lpstr>
    </vt:vector>
  </TitlesOfParts>
  <Company>Microsoft</Company>
  <LinksUpToDate>false</LinksUpToDate>
  <CharactersWithSpaces>38710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Kaedah Pasangan 4(3) Runge-Kutta-Nyström untuk Masalah Nilai Awal Berkala</dc:title>
  <dc:creator>upm</dc:creator>
  <cp:lastModifiedBy>Norihan</cp:lastModifiedBy>
  <cp:revision>8</cp:revision>
  <cp:lastPrinted>2015-02-18T00:53:00Z</cp:lastPrinted>
  <dcterms:created xsi:type="dcterms:W3CDTF">2015-08-05T06:32:00Z</dcterms:created>
  <dcterms:modified xsi:type="dcterms:W3CDTF">2016-04-12T03:29:00Z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